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FD" w:rsidRPr="008F4AFD" w:rsidRDefault="008F4AFD" w:rsidP="004D25A3">
      <w:pPr>
        <w:ind w:left="-142" w:right="-142"/>
        <w:jc w:val="center"/>
        <w:rPr>
          <w:rFonts w:ascii="Times New Roman" w:hAnsi="Times New Roman" w:cs="Times New Roman"/>
          <w:sz w:val="24"/>
          <w:szCs w:val="24"/>
        </w:rPr>
      </w:pPr>
      <w:proofErr w:type="spellStart"/>
      <w:r w:rsidRPr="008F4AFD">
        <w:rPr>
          <w:rFonts w:ascii="Times New Roman" w:hAnsi="Times New Roman" w:cs="Times New Roman"/>
          <w:sz w:val="24"/>
          <w:szCs w:val="24"/>
        </w:rPr>
        <w:t>Нюрбинское</w:t>
      </w:r>
      <w:proofErr w:type="spellEnd"/>
      <w:r w:rsidRPr="008F4AFD">
        <w:rPr>
          <w:rFonts w:ascii="Times New Roman" w:hAnsi="Times New Roman" w:cs="Times New Roman"/>
          <w:sz w:val="24"/>
          <w:szCs w:val="24"/>
        </w:rPr>
        <w:t xml:space="preserve"> управление образования</w:t>
      </w: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rPr>
      </w:pPr>
    </w:p>
    <w:p w:rsidR="008F4AFD" w:rsidRPr="008F4AFD" w:rsidRDefault="008F4AFD" w:rsidP="004D25A3">
      <w:pPr>
        <w:ind w:left="-142" w:right="-142"/>
        <w:jc w:val="center"/>
        <w:rPr>
          <w:rFonts w:ascii="Times New Roman" w:hAnsi="Times New Roman" w:cs="Times New Roman"/>
          <w:b/>
          <w:sz w:val="36"/>
          <w:szCs w:val="36"/>
        </w:rPr>
      </w:pPr>
      <w:r w:rsidRPr="008F4AFD">
        <w:rPr>
          <w:rFonts w:ascii="Times New Roman" w:hAnsi="Times New Roman" w:cs="Times New Roman"/>
          <w:b/>
          <w:sz w:val="36"/>
          <w:szCs w:val="36"/>
        </w:rPr>
        <w:t>Доклад на тему:</w:t>
      </w:r>
    </w:p>
    <w:p w:rsidR="008F4AFD" w:rsidRPr="008F4AFD" w:rsidRDefault="008F4AFD" w:rsidP="004D25A3">
      <w:pPr>
        <w:ind w:left="-142" w:right="-142"/>
        <w:jc w:val="center"/>
        <w:rPr>
          <w:rFonts w:ascii="Times New Roman" w:hAnsi="Times New Roman" w:cs="Times New Roman"/>
          <w:sz w:val="36"/>
          <w:szCs w:val="36"/>
        </w:rPr>
      </w:pPr>
      <w:r w:rsidRPr="008F4AFD">
        <w:rPr>
          <w:rFonts w:ascii="Times New Roman" w:hAnsi="Times New Roman" w:cs="Times New Roman"/>
          <w:sz w:val="36"/>
          <w:szCs w:val="36"/>
        </w:rPr>
        <w:t>«Двигательная активность детей раннего возраста»</w:t>
      </w:r>
    </w:p>
    <w:p w:rsidR="008F4AFD" w:rsidRPr="008F4AFD" w:rsidRDefault="008F4AFD" w:rsidP="004D25A3">
      <w:pPr>
        <w:ind w:left="-142" w:right="-142"/>
        <w:jc w:val="right"/>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Pr="008F4AFD" w:rsidRDefault="008F4AFD" w:rsidP="004D25A3">
      <w:pPr>
        <w:ind w:left="-142" w:right="-142"/>
        <w:rPr>
          <w:rFonts w:ascii="Times New Roman" w:hAnsi="Times New Roman" w:cs="Times New Roman"/>
          <w:sz w:val="36"/>
          <w:szCs w:val="36"/>
        </w:rPr>
      </w:pPr>
    </w:p>
    <w:p w:rsidR="008F4AFD" w:rsidRDefault="008F4AFD" w:rsidP="004D25A3">
      <w:pPr>
        <w:ind w:left="-142" w:right="-142"/>
        <w:jc w:val="right"/>
        <w:rPr>
          <w:rFonts w:ascii="Times New Roman" w:hAnsi="Times New Roman" w:cs="Times New Roman"/>
          <w:sz w:val="24"/>
          <w:szCs w:val="24"/>
        </w:rPr>
      </w:pPr>
    </w:p>
    <w:p w:rsidR="00C534D2" w:rsidRDefault="008F4AFD" w:rsidP="004D25A3">
      <w:pPr>
        <w:ind w:left="-142" w:right="-142"/>
        <w:jc w:val="right"/>
        <w:rPr>
          <w:sz w:val="24"/>
          <w:szCs w:val="24"/>
        </w:rPr>
      </w:pPr>
      <w:proofErr w:type="spellStart"/>
      <w:r w:rsidRPr="008F4AFD">
        <w:rPr>
          <w:rFonts w:ascii="Times New Roman" w:hAnsi="Times New Roman" w:cs="Times New Roman"/>
          <w:sz w:val="24"/>
          <w:szCs w:val="24"/>
        </w:rPr>
        <w:t>Иитээччи</w:t>
      </w:r>
      <w:proofErr w:type="spellEnd"/>
      <w:r w:rsidRPr="008F4AFD">
        <w:rPr>
          <w:rFonts w:ascii="Times New Roman" w:hAnsi="Times New Roman" w:cs="Times New Roman"/>
          <w:sz w:val="24"/>
          <w:szCs w:val="24"/>
        </w:rPr>
        <w:t>: Герасимова Александра Алексеев</w:t>
      </w:r>
      <w:r>
        <w:rPr>
          <w:sz w:val="24"/>
          <w:szCs w:val="24"/>
        </w:rPr>
        <w:t>на</w:t>
      </w:r>
    </w:p>
    <w:p w:rsidR="008F4AFD" w:rsidRDefault="008F4AFD"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lastRenderedPageBreak/>
        <w:t>В своём историческом развитии организм человека формировался в условиях высокой двигательной активности. Первобытному человеку ежедневно приходилось пробегать и проходить десятки километров в поисках пищи, постоянно</w:t>
      </w:r>
      <w:r w:rsidR="00262AA3">
        <w:rPr>
          <w:rFonts w:ascii="Times New Roman" w:hAnsi="Times New Roman" w:cs="Times New Roman"/>
          <w:sz w:val="24"/>
          <w:szCs w:val="24"/>
        </w:rPr>
        <w:t xml:space="preserve"> от кого-то спасаться, преодолевать препятствия, нападать. Так выделились пять основных жизненно важных движений, каждое из которых имело свое значение: </w:t>
      </w:r>
      <w:r w:rsidR="00262AA3" w:rsidRPr="00262AA3">
        <w:rPr>
          <w:rFonts w:ascii="Times New Roman" w:hAnsi="Times New Roman" w:cs="Times New Roman"/>
          <w:b/>
          <w:sz w:val="24"/>
          <w:szCs w:val="24"/>
        </w:rPr>
        <w:t>бег и ходьба</w:t>
      </w:r>
      <w:r w:rsidR="00262AA3">
        <w:rPr>
          <w:rFonts w:ascii="Times New Roman" w:hAnsi="Times New Roman" w:cs="Times New Roman"/>
          <w:sz w:val="24"/>
          <w:szCs w:val="24"/>
        </w:rPr>
        <w:t xml:space="preserve"> – для перемещения в пространстве, </w:t>
      </w:r>
      <w:r w:rsidR="00262AA3" w:rsidRPr="00262AA3">
        <w:rPr>
          <w:rFonts w:ascii="Times New Roman" w:hAnsi="Times New Roman" w:cs="Times New Roman"/>
          <w:b/>
          <w:sz w:val="24"/>
          <w:szCs w:val="24"/>
        </w:rPr>
        <w:t>прыжки и лазания</w:t>
      </w:r>
      <w:r w:rsidR="00262AA3">
        <w:rPr>
          <w:rFonts w:ascii="Times New Roman" w:hAnsi="Times New Roman" w:cs="Times New Roman"/>
          <w:sz w:val="24"/>
          <w:szCs w:val="24"/>
        </w:rPr>
        <w:t xml:space="preserve"> – для преодоления препятствий, </w:t>
      </w:r>
      <w:r w:rsidR="00262AA3" w:rsidRPr="00262AA3">
        <w:rPr>
          <w:rFonts w:ascii="Times New Roman" w:hAnsi="Times New Roman" w:cs="Times New Roman"/>
          <w:b/>
          <w:sz w:val="24"/>
          <w:szCs w:val="24"/>
        </w:rPr>
        <w:t>метание</w:t>
      </w:r>
      <w:r w:rsidR="00262AA3">
        <w:rPr>
          <w:rFonts w:ascii="Times New Roman" w:hAnsi="Times New Roman" w:cs="Times New Roman"/>
          <w:sz w:val="24"/>
          <w:szCs w:val="24"/>
        </w:rPr>
        <w:t xml:space="preserve"> – для защиты и нападений.</w:t>
      </w:r>
    </w:p>
    <w:p w:rsidR="00262AA3" w:rsidRDefault="00262AA3"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 xml:space="preserve">Развитие науки и техники способствовало постепенному снижению двигательной активности людей, что со временем стало отрицательно сказываться на их здоровье. Ученые установили, что высокая потребность в движении генетически заложена в человеческом организме, обусловлена всем ходом его эволюционного развития. Появилась необходимость компенсировать </w:t>
      </w:r>
      <w:r w:rsidRPr="00262AA3">
        <w:rPr>
          <w:rFonts w:ascii="Times New Roman" w:hAnsi="Times New Roman" w:cs="Times New Roman"/>
          <w:b/>
          <w:sz w:val="24"/>
          <w:szCs w:val="24"/>
        </w:rPr>
        <w:t>«движение - существование»</w:t>
      </w:r>
      <w:r>
        <w:rPr>
          <w:rFonts w:ascii="Times New Roman" w:hAnsi="Times New Roman" w:cs="Times New Roman"/>
          <w:sz w:val="24"/>
          <w:szCs w:val="24"/>
        </w:rPr>
        <w:t xml:space="preserve"> специально придуманными движениями – физическими упражнениями. Постепенно встала проблема определения норм двигательной активности взрослых и детей.</w:t>
      </w:r>
    </w:p>
    <w:p w:rsidR="00262AA3" w:rsidRDefault="00262AA3"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В самостоятельной деятельности малыши больше, чем старшие дети, так как в силу возрастных особенностей не могут долго</w:t>
      </w:r>
      <w:r w:rsidR="007D58B1">
        <w:rPr>
          <w:rFonts w:ascii="Times New Roman" w:hAnsi="Times New Roman" w:cs="Times New Roman"/>
          <w:sz w:val="24"/>
          <w:szCs w:val="24"/>
        </w:rPr>
        <w:t xml:space="preserve"> сосредотачиваться на таких занятиях, как рисование, лепка, рассматривание книг, слушание сказок, радиопередач. Подавляющая часть в движениях у маленьких детей проявляется ярче, и ограничить её бывает значительно труднее.</w:t>
      </w:r>
    </w:p>
    <w:p w:rsidR="007F5D52" w:rsidRDefault="007D58B1"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 xml:space="preserve">У малыша от 2 до 3 лет повышается двигательная активность, при этом его передвижения ещё не упорядочены и требуют помощи от взрослого. Поэтому очень важно помочь ребёнку зрительно «почувствовать движения своих конечностей, их </w:t>
      </w:r>
      <w:proofErr w:type="spellStart"/>
      <w:r>
        <w:rPr>
          <w:rFonts w:ascii="Times New Roman" w:hAnsi="Times New Roman" w:cs="Times New Roman"/>
          <w:sz w:val="24"/>
          <w:szCs w:val="24"/>
        </w:rPr>
        <w:t>координированность</w:t>
      </w:r>
      <w:proofErr w:type="spellEnd"/>
      <w:r>
        <w:rPr>
          <w:rFonts w:ascii="Times New Roman" w:hAnsi="Times New Roman" w:cs="Times New Roman"/>
          <w:sz w:val="24"/>
          <w:szCs w:val="24"/>
        </w:rPr>
        <w:t xml:space="preserve">  и объём, о</w:t>
      </w:r>
      <w:r w:rsidR="00777917">
        <w:rPr>
          <w:rFonts w:ascii="Times New Roman" w:hAnsi="Times New Roman" w:cs="Times New Roman"/>
          <w:sz w:val="24"/>
          <w:szCs w:val="24"/>
        </w:rPr>
        <w:t xml:space="preserve">ценить своё передвижение в пространстве данного помещения, прежде всего комнаты, обставленной предметами мебели, оценить положение этих предметов, их удалённость от него и другое. Постоянно </w:t>
      </w:r>
      <w:r w:rsidR="00255883">
        <w:rPr>
          <w:rFonts w:ascii="Times New Roman" w:hAnsi="Times New Roman" w:cs="Times New Roman"/>
          <w:sz w:val="24"/>
          <w:szCs w:val="24"/>
        </w:rPr>
        <w:t xml:space="preserve">упражняясь с малышом в движении, можно развивать </w:t>
      </w:r>
      <w:proofErr w:type="spellStart"/>
      <w:r w:rsidR="00255883">
        <w:rPr>
          <w:rFonts w:ascii="Times New Roman" w:hAnsi="Times New Roman" w:cs="Times New Roman"/>
          <w:sz w:val="24"/>
          <w:szCs w:val="24"/>
        </w:rPr>
        <w:t>дистантность</w:t>
      </w:r>
      <w:proofErr w:type="spellEnd"/>
      <w:r w:rsidR="00255883">
        <w:rPr>
          <w:rFonts w:ascii="Times New Roman" w:hAnsi="Times New Roman" w:cs="Times New Roman"/>
          <w:sz w:val="24"/>
          <w:szCs w:val="24"/>
        </w:rPr>
        <w:t xml:space="preserve"> и </w:t>
      </w:r>
      <w:proofErr w:type="spellStart"/>
      <w:r w:rsidR="00255883">
        <w:rPr>
          <w:rFonts w:ascii="Times New Roman" w:hAnsi="Times New Roman" w:cs="Times New Roman"/>
          <w:sz w:val="24"/>
          <w:szCs w:val="24"/>
        </w:rPr>
        <w:t>пространств</w:t>
      </w:r>
      <w:r w:rsidR="00E674C3">
        <w:rPr>
          <w:rFonts w:ascii="Times New Roman" w:hAnsi="Times New Roman" w:cs="Times New Roman"/>
          <w:sz w:val="24"/>
          <w:szCs w:val="24"/>
        </w:rPr>
        <w:t>енность</w:t>
      </w:r>
      <w:proofErr w:type="spellEnd"/>
      <w:r w:rsidR="00E674C3">
        <w:rPr>
          <w:rFonts w:ascii="Times New Roman" w:hAnsi="Times New Roman" w:cs="Times New Roman"/>
          <w:sz w:val="24"/>
          <w:szCs w:val="24"/>
        </w:rPr>
        <w:t xml:space="preserve"> зрительного восприятия,</w:t>
      </w:r>
      <w:r w:rsidR="00255883">
        <w:rPr>
          <w:rFonts w:ascii="Times New Roman" w:hAnsi="Times New Roman" w:cs="Times New Roman"/>
          <w:sz w:val="24"/>
          <w:szCs w:val="24"/>
        </w:rPr>
        <w:t xml:space="preserve"> что способствует расширению объёма его представлений. </w:t>
      </w:r>
    </w:p>
    <w:p w:rsidR="007D58B1" w:rsidRDefault="00255883"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В то же время</w:t>
      </w:r>
      <w:r w:rsidR="00E674C3">
        <w:rPr>
          <w:rFonts w:ascii="Times New Roman" w:hAnsi="Times New Roman" w:cs="Times New Roman"/>
          <w:sz w:val="24"/>
          <w:szCs w:val="24"/>
        </w:rPr>
        <w:t xml:space="preserve"> по ряду причин активность детей 2-3лет ограничивается. Много времени  уходит  на кормление, переодевание,  гигиенические процедуры: у малышей слабо развиты </w:t>
      </w:r>
      <w:r w:rsidR="007F5D52">
        <w:rPr>
          <w:rFonts w:ascii="Times New Roman" w:hAnsi="Times New Roman" w:cs="Times New Roman"/>
          <w:sz w:val="24"/>
          <w:szCs w:val="24"/>
        </w:rPr>
        <w:t>навыки самообслуживания. Кроме того, эти дети затрудняются в организации своей деятельности, часто с трудом находят сете занятие, что также неблагоприятно сказывается на их двигательной активности.</w:t>
      </w:r>
    </w:p>
    <w:p w:rsidR="007F5D52" w:rsidRDefault="007F5D5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Следовательно, в режиме для групп детей раннего возраста есть и «+»</w:t>
      </w:r>
      <w:r w:rsidR="00AE7431">
        <w:rPr>
          <w:rFonts w:ascii="Times New Roman" w:hAnsi="Times New Roman" w:cs="Times New Roman"/>
          <w:sz w:val="24"/>
          <w:szCs w:val="24"/>
        </w:rPr>
        <w:t>,</w:t>
      </w:r>
      <w:r>
        <w:rPr>
          <w:rFonts w:ascii="Times New Roman" w:hAnsi="Times New Roman" w:cs="Times New Roman"/>
          <w:sz w:val="24"/>
          <w:szCs w:val="24"/>
        </w:rPr>
        <w:t xml:space="preserve"> 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знание которых необходимо для правильной организации двигательной активности детей. </w:t>
      </w:r>
      <w:r w:rsidR="00AE7431">
        <w:rPr>
          <w:rFonts w:ascii="Times New Roman" w:hAnsi="Times New Roman" w:cs="Times New Roman"/>
          <w:sz w:val="24"/>
          <w:szCs w:val="24"/>
        </w:rPr>
        <w:t>В результате специальных исследований учеными установлены ориентировочные нормы двигательной активности детей.</w:t>
      </w:r>
    </w:p>
    <w:p w:rsidR="00AE7431" w:rsidRDefault="00AE7431"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В каких единицах можно измерить движения ребенка? Прежде всего – в условных шагах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Для этого используется специальный прибор – шагомер (объем движений)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Для 2 лет при 9-часовом пребывании в детском саду равен примерно 5,5 тысячи, двух с половиной и трёх лет – 6,3 и 6,8 тысячи шагов. Как видим, с возрастом количество движений у детей увеличивается.</w:t>
      </w:r>
    </w:p>
    <w:p w:rsidR="007F4022" w:rsidRDefault="00AE7431"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lastRenderedPageBreak/>
        <w:t>Другим показателем является продолжительность двигательной активности дошкольников. Дети должны двигаться не менее 50-60% всего периода бодрствования. Интенсивность двигательной активности – среднее количество движений дошкольников в минуту</w:t>
      </w:r>
      <w:r w:rsidR="007F4022">
        <w:rPr>
          <w:rFonts w:ascii="Times New Roman" w:hAnsi="Times New Roman" w:cs="Times New Roman"/>
          <w:sz w:val="24"/>
          <w:szCs w:val="24"/>
        </w:rPr>
        <w:t xml:space="preserve"> – составляет примерно 38-41 у детей 2 лет, 43-50 у детей 2,5 лет, 44-51 – 3 лет</w:t>
      </w:r>
      <w:proofErr w:type="gramStart"/>
      <w:r w:rsidR="007F4022">
        <w:rPr>
          <w:rFonts w:ascii="Times New Roman" w:hAnsi="Times New Roman" w:cs="Times New Roman"/>
          <w:sz w:val="24"/>
          <w:szCs w:val="24"/>
        </w:rPr>
        <w:t>.</w:t>
      </w:r>
      <w:proofErr w:type="gramEnd"/>
      <w:r w:rsidR="007F4022">
        <w:rPr>
          <w:rFonts w:ascii="Times New Roman" w:hAnsi="Times New Roman" w:cs="Times New Roman"/>
          <w:sz w:val="24"/>
          <w:szCs w:val="24"/>
        </w:rPr>
        <w:t xml:space="preserve"> Это значит, что разовая продолжительность движений очень мала – в среднем от нескольких секунд до 1,5 минуты</w:t>
      </w:r>
      <w:proofErr w:type="gramStart"/>
      <w:r w:rsidR="007F4022">
        <w:rPr>
          <w:rFonts w:ascii="Times New Roman" w:hAnsi="Times New Roman" w:cs="Times New Roman"/>
          <w:sz w:val="24"/>
          <w:szCs w:val="24"/>
        </w:rPr>
        <w:t>.</w:t>
      </w:r>
      <w:proofErr w:type="gramEnd"/>
      <w:r w:rsidR="007F4022">
        <w:rPr>
          <w:rFonts w:ascii="Times New Roman" w:hAnsi="Times New Roman" w:cs="Times New Roman"/>
          <w:sz w:val="24"/>
          <w:szCs w:val="24"/>
        </w:rPr>
        <w:t xml:space="preserve"> Детям свойственна частая смена движений и поз – до 550-1000 раз в день, благодаря чему происходит поочередное напряжение и отдых различных групп мышц, поэтому дети и не устают. Учитывая эту особенность, следует обеспечить разнообразную деятельность детей, создавать условия для разных движений.</w:t>
      </w:r>
    </w:p>
    <w:p w:rsidR="007F4022" w:rsidRDefault="007F402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В этом возрасте не установлено существенных различий в двигательной активности мальчиков и девочек.</w:t>
      </w:r>
    </w:p>
    <w:p w:rsidR="007F4022" w:rsidRDefault="007F402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Весной и летом дети двигаются больше, чем осенью и зимой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всё таки большая или маленькая двигательная активность определяется главным образом, предложенным двигательным режимом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На повышение двигательной активности оказывают влияние достаточная площадь для игр, правильное размещение оборудования и игрушек, новизна игровых и физкультурных пособий.</w:t>
      </w:r>
    </w:p>
    <w:p w:rsidR="008D6CC2" w:rsidRDefault="008D6CC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Во многом подвижность детей зависит от их двигательных умений, эмоционального состояния.</w:t>
      </w:r>
    </w:p>
    <w:p w:rsidR="008D6CC2" w:rsidRDefault="008D6CC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Знание воспитателями и родителями особенностей двигательной активности детей поможет в рациональном построении двигательного режима в детском саду и семье.</w:t>
      </w:r>
    </w:p>
    <w:p w:rsidR="008D6CC2" w:rsidRDefault="008D6CC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Специальными исследованиями установлены значительные различия в двигательной активности детей, можно выделить три группы детей: большей, средней и малой подвижности.</w:t>
      </w:r>
    </w:p>
    <w:p w:rsidR="004E5295" w:rsidRDefault="008D6CC2"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b/>
          <w:sz w:val="24"/>
          <w:szCs w:val="24"/>
        </w:rPr>
        <w:t>Дети большой подвижности</w:t>
      </w:r>
      <w:r w:rsidR="00AE7431">
        <w:rPr>
          <w:rFonts w:ascii="Times New Roman" w:hAnsi="Times New Roman" w:cs="Times New Roman"/>
          <w:sz w:val="24"/>
          <w:szCs w:val="24"/>
        </w:rPr>
        <w:t xml:space="preserve"> </w:t>
      </w:r>
      <w:r>
        <w:rPr>
          <w:rFonts w:ascii="Times New Roman" w:hAnsi="Times New Roman" w:cs="Times New Roman"/>
          <w:sz w:val="24"/>
          <w:szCs w:val="24"/>
        </w:rPr>
        <w:t>всегда особо заметны, хотя и составляют от общего состава группы примерно одну пятую часть. Индивидуальные проявления в продолжительности и интенсивности двигательной активности колеблются в разное время года. Среди них выделяются дети с умеренной и высокой интенсивности движений. Поведение детей с умеренной интенсивностью двигательной активности ровное, спокойное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Дети с высокой интенсивностью движений отличаются неуравновешенным поведением, чаще других попадают в конфликтные ситуации. Из-за чрезмерной подвижности они</w:t>
      </w:r>
      <w:r w:rsidR="00DC59B7">
        <w:rPr>
          <w:rFonts w:ascii="Times New Roman" w:hAnsi="Times New Roman" w:cs="Times New Roman"/>
          <w:sz w:val="24"/>
          <w:szCs w:val="24"/>
        </w:rPr>
        <w:t>,</w:t>
      </w:r>
      <w:r>
        <w:rPr>
          <w:rFonts w:ascii="Times New Roman" w:hAnsi="Times New Roman" w:cs="Times New Roman"/>
          <w:sz w:val="24"/>
          <w:szCs w:val="24"/>
        </w:rPr>
        <w:t xml:space="preserve"> как бы</w:t>
      </w:r>
      <w:r w:rsidR="00DC59B7">
        <w:rPr>
          <w:rFonts w:ascii="Times New Roman" w:hAnsi="Times New Roman" w:cs="Times New Roman"/>
          <w:sz w:val="24"/>
          <w:szCs w:val="24"/>
        </w:rPr>
        <w:t>,</w:t>
      </w:r>
      <w:r>
        <w:rPr>
          <w:rFonts w:ascii="Times New Roman" w:hAnsi="Times New Roman" w:cs="Times New Roman"/>
          <w:sz w:val="24"/>
          <w:szCs w:val="24"/>
        </w:rPr>
        <w:t xml:space="preserve"> не успевают вникнуть в суть своей</w:t>
      </w:r>
      <w:r w:rsidR="00DC59B7">
        <w:rPr>
          <w:rFonts w:ascii="Times New Roman" w:hAnsi="Times New Roman" w:cs="Times New Roman"/>
          <w:sz w:val="24"/>
          <w:szCs w:val="24"/>
        </w:rPr>
        <w:t xml:space="preserve"> деятельности, в результате чего у этих детей отмечается «малая степень её осознанности» из всех видов движений они выбирают бег, прыжки, избегают движений, требующих точности, сдержанности. Движения их быстры, резки, часто бесцельны. Эти дети находят возможность двигаться в любых условиях</w:t>
      </w:r>
      <w:proofErr w:type="gramStart"/>
      <w:r w:rsidR="00DC59B7">
        <w:rPr>
          <w:rFonts w:ascii="Times New Roman" w:hAnsi="Times New Roman" w:cs="Times New Roman"/>
          <w:sz w:val="24"/>
          <w:szCs w:val="24"/>
        </w:rPr>
        <w:t>.</w:t>
      </w:r>
      <w:proofErr w:type="gramEnd"/>
      <w:r w:rsidR="00DC59B7">
        <w:rPr>
          <w:rFonts w:ascii="Times New Roman" w:hAnsi="Times New Roman" w:cs="Times New Roman"/>
          <w:sz w:val="24"/>
          <w:szCs w:val="24"/>
        </w:rPr>
        <w:t xml:space="preserve"> В отдельные дни или в разное время дня наблюдается резкий спад подвижности</w:t>
      </w:r>
      <w:proofErr w:type="gramStart"/>
      <w:r w:rsidR="00DC59B7">
        <w:rPr>
          <w:rFonts w:ascii="Times New Roman" w:hAnsi="Times New Roman" w:cs="Times New Roman"/>
          <w:sz w:val="24"/>
          <w:szCs w:val="24"/>
        </w:rPr>
        <w:t>.</w:t>
      </w:r>
      <w:proofErr w:type="gramEnd"/>
      <w:r w:rsidR="004E5295">
        <w:rPr>
          <w:rFonts w:ascii="Times New Roman" w:hAnsi="Times New Roman" w:cs="Times New Roman"/>
          <w:sz w:val="24"/>
          <w:szCs w:val="24"/>
        </w:rPr>
        <w:t xml:space="preserve"> Возможно, что именно дефицит времени при высокой потребности в движении вызывает повышенную интенсивность двигательной активности, что отрицательно сказывается на общем поведении ребенка, так как вызывает утомление</w:t>
      </w:r>
      <w:proofErr w:type="gramStart"/>
      <w:r w:rsidR="004E5295">
        <w:rPr>
          <w:rFonts w:ascii="Times New Roman" w:hAnsi="Times New Roman" w:cs="Times New Roman"/>
          <w:sz w:val="24"/>
          <w:szCs w:val="24"/>
        </w:rPr>
        <w:t>.</w:t>
      </w:r>
      <w:proofErr w:type="gramEnd"/>
      <w:r w:rsidR="004E5295">
        <w:rPr>
          <w:rFonts w:ascii="Times New Roman" w:hAnsi="Times New Roman" w:cs="Times New Roman"/>
          <w:sz w:val="24"/>
          <w:szCs w:val="24"/>
        </w:rPr>
        <w:t xml:space="preserve"> Основное внимание в развитии двигательной активности детей большой подвижности следует уделять </w:t>
      </w:r>
      <w:r w:rsidR="004E5295">
        <w:rPr>
          <w:rFonts w:ascii="Times New Roman" w:hAnsi="Times New Roman" w:cs="Times New Roman"/>
          <w:sz w:val="24"/>
          <w:szCs w:val="24"/>
        </w:rPr>
        <w:lastRenderedPageBreak/>
        <w:t>воспитанию целенаправленности, управляемости движениями, совершенствованию умению заниматься более или менее спокойными видами деятельности.</w:t>
      </w:r>
    </w:p>
    <w:p w:rsidR="00AE7431" w:rsidRDefault="004E5295"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b/>
          <w:sz w:val="24"/>
          <w:szCs w:val="24"/>
        </w:rPr>
        <w:t>Дети средней подвижности</w:t>
      </w:r>
      <w:r>
        <w:rPr>
          <w:rFonts w:ascii="Times New Roman" w:hAnsi="Times New Roman" w:cs="Times New Roman"/>
          <w:sz w:val="24"/>
          <w:szCs w:val="24"/>
        </w:rPr>
        <w:t xml:space="preserve"> отличаются наиболее ровным и спокойным поведением, равномерной подвижностью в течение всего дня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каждой группе всего их примерно половина или чуть больше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Среди них выделяются дети с несколько повышенной или сниженной интенсивностью двигательной активности, не сказывающейся на их общем поведении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При хороших условиях в группе они самостоятельно активны.</w:t>
      </w:r>
      <w:r w:rsidR="000C23E4">
        <w:rPr>
          <w:rFonts w:ascii="Times New Roman" w:hAnsi="Times New Roman" w:cs="Times New Roman"/>
          <w:sz w:val="24"/>
          <w:szCs w:val="24"/>
        </w:rPr>
        <w:t xml:space="preserve"> </w:t>
      </w:r>
      <w:r>
        <w:rPr>
          <w:rFonts w:ascii="Times New Roman" w:hAnsi="Times New Roman" w:cs="Times New Roman"/>
          <w:sz w:val="24"/>
          <w:szCs w:val="24"/>
        </w:rPr>
        <w:t xml:space="preserve">Движения обычно уверенные, четкие, целенаправленные. </w:t>
      </w:r>
    </w:p>
    <w:p w:rsidR="004E5295" w:rsidRDefault="004E5295"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b/>
          <w:sz w:val="24"/>
          <w:szCs w:val="24"/>
        </w:rPr>
        <w:t>Дети малой подвижности</w:t>
      </w:r>
      <w:r>
        <w:rPr>
          <w:rFonts w:ascii="Times New Roman" w:hAnsi="Times New Roman" w:cs="Times New Roman"/>
          <w:sz w:val="24"/>
          <w:szCs w:val="24"/>
        </w:rPr>
        <w:t xml:space="preserve"> в детском саду примерно составляют одну четвертую часть. Объем двигательной активности у них невелик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Малоподвижные </w:t>
      </w:r>
      <w:r w:rsidR="000C23E4">
        <w:rPr>
          <w:rFonts w:ascii="Times New Roman" w:hAnsi="Times New Roman" w:cs="Times New Roman"/>
          <w:sz w:val="24"/>
          <w:szCs w:val="24"/>
        </w:rPr>
        <w:t>дети часто вялы, пассивны, быстро устают</w:t>
      </w:r>
      <w:proofErr w:type="gramStart"/>
      <w:r w:rsidR="000C23E4">
        <w:rPr>
          <w:rFonts w:ascii="Times New Roman" w:hAnsi="Times New Roman" w:cs="Times New Roman"/>
          <w:sz w:val="24"/>
          <w:szCs w:val="24"/>
        </w:rPr>
        <w:t>.</w:t>
      </w:r>
      <w:proofErr w:type="gramEnd"/>
      <w:r w:rsidR="000C23E4">
        <w:rPr>
          <w:rFonts w:ascii="Times New Roman" w:hAnsi="Times New Roman" w:cs="Times New Roman"/>
          <w:sz w:val="24"/>
          <w:szCs w:val="24"/>
        </w:rPr>
        <w:t xml:space="preserve"> В противовес подвижным детям, умеющим найти место для своих игр, они стараются уйти в сторону, чтобы никому не мешать, выбирают деятельность, не требующую большого пространства и движений. Они не решаются вступить в общение со сверстниками, часто отказываются идти в детский сад. У малоподвижных детей воспитывают интерес к движениям, потребность в подвижных видах деятельности. Особое внимание уделяется развитию двигательных умений и навыков</w:t>
      </w:r>
      <w:proofErr w:type="gramStart"/>
      <w:r w:rsidR="000C23E4">
        <w:rPr>
          <w:rFonts w:ascii="Times New Roman" w:hAnsi="Times New Roman" w:cs="Times New Roman"/>
          <w:sz w:val="24"/>
          <w:szCs w:val="24"/>
        </w:rPr>
        <w:t>.</w:t>
      </w:r>
      <w:proofErr w:type="gramEnd"/>
      <w:r w:rsidR="000C23E4">
        <w:rPr>
          <w:rFonts w:ascii="Times New Roman" w:hAnsi="Times New Roman" w:cs="Times New Roman"/>
          <w:sz w:val="24"/>
          <w:szCs w:val="24"/>
        </w:rPr>
        <w:t xml:space="preserve"> Малоподвижность следует рассматривать как серьёзный недостаток поведения ребенка</w:t>
      </w:r>
      <w:proofErr w:type="gramStart"/>
      <w:r w:rsidR="000C23E4">
        <w:rPr>
          <w:rFonts w:ascii="Times New Roman" w:hAnsi="Times New Roman" w:cs="Times New Roman"/>
          <w:sz w:val="24"/>
          <w:szCs w:val="24"/>
        </w:rPr>
        <w:t>.</w:t>
      </w:r>
      <w:proofErr w:type="gramEnd"/>
      <w:r w:rsidR="000C23E4">
        <w:rPr>
          <w:rFonts w:ascii="Times New Roman" w:hAnsi="Times New Roman" w:cs="Times New Roman"/>
          <w:sz w:val="24"/>
          <w:szCs w:val="24"/>
        </w:rPr>
        <w:t xml:space="preserve"> Ее </w:t>
      </w:r>
      <w:r w:rsidR="00724901">
        <w:rPr>
          <w:rFonts w:ascii="Times New Roman" w:hAnsi="Times New Roman" w:cs="Times New Roman"/>
          <w:sz w:val="24"/>
          <w:szCs w:val="24"/>
        </w:rPr>
        <w:t xml:space="preserve">можно объяснить дефицитом условий для движений, слабыми двигательными умениями и навыками детей, их состоянием здоровья, а также тем, что дети уже приучены к малоподвижному образу жизни. </w:t>
      </w:r>
    </w:p>
    <w:p w:rsidR="00724901" w:rsidRDefault="00724901"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 xml:space="preserve">Программой воспитания в детском саду выделено два основных компонента двигательного режима: </w:t>
      </w:r>
      <w:r w:rsidRPr="00724901">
        <w:rPr>
          <w:rFonts w:ascii="Times New Roman" w:hAnsi="Times New Roman" w:cs="Times New Roman"/>
          <w:b/>
          <w:sz w:val="24"/>
          <w:szCs w:val="24"/>
        </w:rPr>
        <w:t>организованная и самостоятельная</w:t>
      </w:r>
      <w:proofErr w:type="gramStart"/>
      <w:r w:rsidRPr="007249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Также необходимо искать пути увеличения двигательной активности и в бытовой деятельности, а также путем включения различных движений и действий в занятия по развитию речи, </w:t>
      </w: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xml:space="preserve"> и т.д.</w:t>
      </w:r>
    </w:p>
    <w:p w:rsidR="00724901" w:rsidRDefault="00724901"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Использование физкультурного оборудования, инвентаря, пособий различных атрибутов и игрушек повышает эффективность физкультурных занятий с детьми</w:t>
      </w:r>
      <w:r w:rsidR="00893C8B">
        <w:rPr>
          <w:rFonts w:ascii="Times New Roman" w:hAnsi="Times New Roman" w:cs="Times New Roman"/>
          <w:sz w:val="24"/>
          <w:szCs w:val="24"/>
        </w:rPr>
        <w:t>, помогает развитию двигательной сферы детей, позволяет более полно удовлетворить двигательные потребности каждого ребенка, способствует формированию базовых умений и навыков, повышению функциональных возможностей детского организма. Такие занятия развивают основные физические качества – силу, ловкость, быстроту, гибкость и координацию движений, умение ориентироваться в пространстве.</w:t>
      </w:r>
    </w:p>
    <w:p w:rsidR="00893C8B" w:rsidRDefault="00893C8B" w:rsidP="004D25A3">
      <w:pPr>
        <w:spacing w:line="360" w:lineRule="auto"/>
        <w:ind w:left="-142" w:right="-142" w:firstLine="426"/>
        <w:jc w:val="both"/>
        <w:rPr>
          <w:rFonts w:ascii="Times New Roman" w:hAnsi="Times New Roman" w:cs="Times New Roman"/>
          <w:sz w:val="24"/>
          <w:szCs w:val="24"/>
        </w:rPr>
      </w:pPr>
      <w:r>
        <w:rPr>
          <w:rFonts w:ascii="Times New Roman" w:hAnsi="Times New Roman" w:cs="Times New Roman"/>
          <w:sz w:val="24"/>
          <w:szCs w:val="24"/>
        </w:rPr>
        <w:t>Игры с движениями дают детям яркие мгновения чудесного человеческого общения, развивают опыт поведения. Ощущение умение красиво двигаться приносит истинную радость и эстетическое удовольствие.</w:t>
      </w:r>
    </w:p>
    <w:p w:rsidR="00893C8B" w:rsidRPr="00893C8B" w:rsidRDefault="00893C8B" w:rsidP="004D25A3">
      <w:pPr>
        <w:spacing w:line="360" w:lineRule="auto"/>
        <w:ind w:left="-142" w:right="-142" w:firstLine="426"/>
        <w:jc w:val="both"/>
        <w:rPr>
          <w:rFonts w:ascii="Times New Roman" w:hAnsi="Times New Roman" w:cs="Times New Roman"/>
          <w:b/>
          <w:sz w:val="24"/>
          <w:szCs w:val="24"/>
        </w:rPr>
      </w:pPr>
      <w:r>
        <w:rPr>
          <w:rFonts w:ascii="Times New Roman" w:hAnsi="Times New Roman" w:cs="Times New Roman"/>
          <w:b/>
          <w:sz w:val="24"/>
          <w:szCs w:val="24"/>
        </w:rPr>
        <w:t>Движение + Движения = Основа основ.</w:t>
      </w:r>
    </w:p>
    <w:p w:rsidR="008F4AFD" w:rsidRPr="008F4AFD" w:rsidRDefault="008F4AFD" w:rsidP="004D25A3">
      <w:pPr>
        <w:spacing w:line="360" w:lineRule="auto"/>
        <w:ind w:left="-142" w:right="-142" w:firstLine="426"/>
        <w:jc w:val="both"/>
        <w:rPr>
          <w:rFonts w:ascii="Times New Roman" w:hAnsi="Times New Roman" w:cs="Times New Roman"/>
          <w:sz w:val="24"/>
          <w:szCs w:val="24"/>
        </w:rPr>
      </w:pPr>
    </w:p>
    <w:sectPr w:rsidR="008F4AFD" w:rsidRPr="008F4AFD" w:rsidSect="008F4AFD">
      <w:pgSz w:w="11906" w:h="16838"/>
      <w:pgMar w:top="851" w:right="707"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3474D"/>
    <w:multiLevelType w:val="hybridMultilevel"/>
    <w:tmpl w:val="A00C6A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305CAB"/>
    <w:multiLevelType w:val="hybridMultilevel"/>
    <w:tmpl w:val="A00C6A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835"/>
    <w:rsid w:val="000C23E4"/>
    <w:rsid w:val="00115C93"/>
    <w:rsid w:val="0015191A"/>
    <w:rsid w:val="00255883"/>
    <w:rsid w:val="00262AA3"/>
    <w:rsid w:val="004A27E9"/>
    <w:rsid w:val="004D25A3"/>
    <w:rsid w:val="004E5295"/>
    <w:rsid w:val="00724901"/>
    <w:rsid w:val="00777917"/>
    <w:rsid w:val="007D58B1"/>
    <w:rsid w:val="007F4022"/>
    <w:rsid w:val="007F5D52"/>
    <w:rsid w:val="00893C8B"/>
    <w:rsid w:val="008D6CC2"/>
    <w:rsid w:val="008F4AFD"/>
    <w:rsid w:val="00AE7431"/>
    <w:rsid w:val="00B219D9"/>
    <w:rsid w:val="00C174D1"/>
    <w:rsid w:val="00C534D2"/>
    <w:rsid w:val="00CE5835"/>
    <w:rsid w:val="00DC59B7"/>
    <w:rsid w:val="00E674C3"/>
    <w:rsid w:val="00F46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835"/>
    <w:pPr>
      <w:ind w:left="720"/>
      <w:contextualSpacing/>
    </w:pPr>
  </w:style>
  <w:style w:type="table" w:styleId="a4">
    <w:name w:val="Table Grid"/>
    <w:basedOn w:val="a1"/>
    <w:uiPriority w:val="59"/>
    <w:rsid w:val="00CE5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62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dc:creator>
  <cp:keywords/>
  <dc:description/>
  <cp:lastModifiedBy>ARENA</cp:lastModifiedBy>
  <cp:revision>8</cp:revision>
  <dcterms:created xsi:type="dcterms:W3CDTF">2012-10-11T06:04:00Z</dcterms:created>
  <dcterms:modified xsi:type="dcterms:W3CDTF">2013-01-12T10:12:00Z</dcterms:modified>
</cp:coreProperties>
</file>