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BB" w:rsidRPr="00352CBB" w:rsidRDefault="00352CBB" w:rsidP="00352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CBB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352CBB" w:rsidRPr="00352CBB" w:rsidRDefault="00352CBB" w:rsidP="00352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CBB">
        <w:rPr>
          <w:rFonts w:ascii="Times New Roman" w:hAnsi="Times New Roman" w:cs="Times New Roman"/>
          <w:b/>
          <w:bCs/>
          <w:sz w:val="28"/>
          <w:szCs w:val="28"/>
        </w:rPr>
        <w:t>детский сад № 3 «Малышок» Муниципального района «</w:t>
      </w:r>
      <w:proofErr w:type="spellStart"/>
      <w:r w:rsidRPr="00352CBB">
        <w:rPr>
          <w:rFonts w:ascii="Times New Roman" w:hAnsi="Times New Roman" w:cs="Times New Roman"/>
          <w:b/>
          <w:bCs/>
          <w:sz w:val="28"/>
          <w:szCs w:val="28"/>
        </w:rPr>
        <w:t>Нюрбинский</w:t>
      </w:r>
      <w:proofErr w:type="spellEnd"/>
      <w:r w:rsidRPr="00352CBB">
        <w:rPr>
          <w:rFonts w:ascii="Times New Roman" w:hAnsi="Times New Roman" w:cs="Times New Roman"/>
          <w:b/>
          <w:bCs/>
          <w:sz w:val="28"/>
          <w:szCs w:val="28"/>
        </w:rPr>
        <w:t xml:space="preserve"> район» Республики Саха (Якутия)</w:t>
      </w:r>
    </w:p>
    <w:p w:rsidR="00352CBB" w:rsidRPr="00CC3A83" w:rsidRDefault="00352CBB" w:rsidP="00352CBB">
      <w:pPr>
        <w:tabs>
          <w:tab w:val="left" w:pos="764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52CBB" w:rsidRPr="00CC3A83" w:rsidRDefault="00352CBB" w:rsidP="00352CBB">
      <w:pPr>
        <w:tabs>
          <w:tab w:val="left" w:pos="764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52CBB" w:rsidRPr="00CC3A83" w:rsidRDefault="00352CBB" w:rsidP="00352CBB">
      <w:pPr>
        <w:tabs>
          <w:tab w:val="left" w:pos="764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52CBB" w:rsidRPr="00CC3A83" w:rsidRDefault="00352CBB" w:rsidP="00352CBB">
      <w:pPr>
        <w:tabs>
          <w:tab w:val="left" w:pos="764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352CBB" w:rsidRPr="00CC3A83" w:rsidRDefault="00352CBB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352CBB" w:rsidRPr="00CC3A83" w:rsidRDefault="00352CBB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352CBB" w:rsidRPr="00CC3A83" w:rsidRDefault="00352CBB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352CBB" w:rsidRDefault="00352CBB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FE0FD4" w:rsidRDefault="00FE0FD4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FE0FD4" w:rsidRPr="00CC3A83" w:rsidRDefault="00FE0FD4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352CBB" w:rsidRPr="00CC3A83" w:rsidRDefault="00352CBB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352CBB" w:rsidRPr="00CC3A83" w:rsidRDefault="00352CBB" w:rsidP="00352CBB">
      <w:pPr>
        <w:tabs>
          <w:tab w:val="left" w:pos="764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A83">
        <w:rPr>
          <w:rFonts w:ascii="Times New Roman" w:hAnsi="Times New Roman" w:cs="Times New Roman"/>
          <w:b/>
          <w:bCs/>
          <w:sz w:val="28"/>
          <w:szCs w:val="28"/>
        </w:rPr>
        <w:t>Наименование  проекта</w:t>
      </w:r>
    </w:p>
    <w:p w:rsidR="00352CBB" w:rsidRPr="00352CBB" w:rsidRDefault="00352CBB" w:rsidP="00352CBB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52CBB">
        <w:rPr>
          <w:rFonts w:ascii="Times New Roman" w:hAnsi="Times New Roman" w:cs="Times New Roman"/>
          <w:b/>
          <w:sz w:val="28"/>
          <w:szCs w:val="28"/>
        </w:rPr>
        <w:t>«Районный сетевой Центр «</w:t>
      </w:r>
      <w:proofErr w:type="spellStart"/>
      <w:r w:rsidRPr="00352CBB">
        <w:rPr>
          <w:rFonts w:ascii="Times New Roman" w:hAnsi="Times New Roman" w:cs="Times New Roman"/>
          <w:b/>
          <w:sz w:val="28"/>
          <w:szCs w:val="28"/>
        </w:rPr>
        <w:t>Кубэйэ</w:t>
      </w:r>
      <w:proofErr w:type="spellEnd"/>
      <w:r w:rsidRPr="00352CBB">
        <w:rPr>
          <w:rFonts w:ascii="Times New Roman" w:hAnsi="Times New Roman" w:cs="Times New Roman"/>
          <w:b/>
          <w:sz w:val="28"/>
          <w:szCs w:val="28"/>
        </w:rPr>
        <w:t xml:space="preserve">» психолого-педагогического просвещения родителей детей с внутриутробного периода до 3 лет (от 0 </w:t>
      </w:r>
      <w:r>
        <w:rPr>
          <w:rFonts w:ascii="Times New Roman" w:hAnsi="Times New Roman" w:cs="Times New Roman"/>
          <w:b/>
          <w:sz w:val="28"/>
          <w:szCs w:val="28"/>
        </w:rPr>
        <w:t>до 3 лет)»</w:t>
      </w:r>
    </w:p>
    <w:p w:rsidR="00352CBB" w:rsidRPr="00CC3A83" w:rsidRDefault="00352CBB" w:rsidP="00352CBB">
      <w:pPr>
        <w:tabs>
          <w:tab w:val="left" w:pos="76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CBB" w:rsidRDefault="00352CBB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FE0FD4" w:rsidRDefault="00FE0FD4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FE0FD4" w:rsidRDefault="00FE0FD4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FE0FD4" w:rsidRDefault="00FE0FD4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FE0FD4" w:rsidRDefault="00FE0FD4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FE0FD4" w:rsidRDefault="00FE0FD4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FE0FD4" w:rsidRDefault="00FE0FD4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FE0FD4" w:rsidRDefault="00FE0FD4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FE0FD4" w:rsidRPr="00CC3A83" w:rsidRDefault="00FE0FD4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352CBB" w:rsidRPr="00CC3A83" w:rsidRDefault="00352CBB" w:rsidP="00352CBB">
      <w:pPr>
        <w:widowControl w:val="0"/>
        <w:tabs>
          <w:tab w:val="left" w:pos="7643"/>
        </w:tabs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CC3A83">
        <w:rPr>
          <w:rFonts w:ascii="Times New Roman" w:hAnsi="Times New Roman" w:cs="Times New Roman"/>
          <w:b/>
          <w:sz w:val="28"/>
          <w:szCs w:val="28"/>
        </w:rPr>
        <w:t>Автор (авторы) проекта:</w:t>
      </w:r>
    </w:p>
    <w:p w:rsidR="00352CBB" w:rsidRPr="00CC3A83" w:rsidRDefault="00352CBB" w:rsidP="00352CBB">
      <w:pPr>
        <w:widowControl w:val="0"/>
        <w:tabs>
          <w:tab w:val="left" w:pos="7643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26"/>
        <w:gridCol w:w="1764"/>
        <w:gridCol w:w="2804"/>
        <w:gridCol w:w="3537"/>
      </w:tblGrid>
      <w:tr w:rsidR="00352CBB" w:rsidRPr="00CC3A83" w:rsidTr="00B465A7">
        <w:tc>
          <w:tcPr>
            <w:tcW w:w="1951" w:type="dxa"/>
          </w:tcPr>
          <w:p w:rsidR="00352CBB" w:rsidRPr="00CC3A83" w:rsidRDefault="00352CBB" w:rsidP="00B465A7">
            <w:pPr>
              <w:widowControl w:val="0"/>
              <w:tabs>
                <w:tab w:val="left" w:pos="76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A8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352CBB" w:rsidRPr="00CC3A83" w:rsidRDefault="00352CBB" w:rsidP="00B465A7">
            <w:pPr>
              <w:widowControl w:val="0"/>
              <w:tabs>
                <w:tab w:val="left" w:pos="76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A83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2556" w:type="dxa"/>
          </w:tcPr>
          <w:p w:rsidR="00352CBB" w:rsidRPr="00CC3A83" w:rsidRDefault="00352CBB" w:rsidP="00B465A7">
            <w:pPr>
              <w:widowControl w:val="0"/>
              <w:tabs>
                <w:tab w:val="left" w:pos="7643"/>
              </w:tabs>
              <w:autoSpaceDE w:val="0"/>
              <w:autoSpaceDN w:val="0"/>
              <w:adjustRightInd w:val="0"/>
              <w:ind w:left="42" w:firstLine="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A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823" w:type="dxa"/>
          </w:tcPr>
          <w:p w:rsidR="00352CBB" w:rsidRPr="00CC3A83" w:rsidRDefault="00352CBB" w:rsidP="00B465A7">
            <w:pPr>
              <w:widowControl w:val="0"/>
              <w:tabs>
                <w:tab w:val="left" w:pos="76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A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Звания</w:t>
            </w:r>
          </w:p>
        </w:tc>
      </w:tr>
      <w:tr w:rsidR="00352CBB" w:rsidRPr="00CC3A83" w:rsidTr="00B465A7">
        <w:tc>
          <w:tcPr>
            <w:tcW w:w="1951" w:type="dxa"/>
          </w:tcPr>
          <w:p w:rsidR="00352CBB" w:rsidRPr="00CC3A83" w:rsidRDefault="00352CBB" w:rsidP="00B465A7">
            <w:pPr>
              <w:widowControl w:val="0"/>
              <w:tabs>
                <w:tab w:val="left" w:pos="76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Сеялова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Михайловна</w:t>
            </w:r>
          </w:p>
        </w:tc>
        <w:tc>
          <w:tcPr>
            <w:tcW w:w="1701" w:type="dxa"/>
          </w:tcPr>
          <w:p w:rsidR="00352CBB" w:rsidRPr="00CC3A83" w:rsidRDefault="00352CBB" w:rsidP="00B465A7">
            <w:pPr>
              <w:widowControl w:val="0"/>
              <w:tabs>
                <w:tab w:val="left" w:pos="76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 МБДОУ</w:t>
            </w:r>
          </w:p>
        </w:tc>
        <w:tc>
          <w:tcPr>
            <w:tcW w:w="2556" w:type="dxa"/>
          </w:tcPr>
          <w:p w:rsidR="00352CBB" w:rsidRPr="00CC3A83" w:rsidRDefault="00352CBB" w:rsidP="00B465A7">
            <w:pPr>
              <w:widowControl w:val="0"/>
              <w:tabs>
                <w:tab w:val="left" w:pos="76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СЗД</w:t>
            </w:r>
          </w:p>
        </w:tc>
        <w:tc>
          <w:tcPr>
            <w:tcW w:w="3823" w:type="dxa"/>
          </w:tcPr>
          <w:p w:rsidR="00352CBB" w:rsidRPr="00CC3A83" w:rsidRDefault="00352CBB" w:rsidP="00B465A7">
            <w:pPr>
              <w:shd w:val="clear" w:color="auto" w:fill="FFFFFF"/>
              <w:tabs>
                <w:tab w:val="left" w:pos="76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352CBB" w:rsidRPr="00CC3A83" w:rsidTr="00B465A7">
        <w:tc>
          <w:tcPr>
            <w:tcW w:w="1951" w:type="dxa"/>
          </w:tcPr>
          <w:p w:rsidR="00352CBB" w:rsidRPr="00CC3A83" w:rsidRDefault="00352CBB" w:rsidP="00B465A7">
            <w:pPr>
              <w:widowControl w:val="0"/>
              <w:tabs>
                <w:tab w:val="left" w:pos="76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Кириллина Евдокия Васильевна</w:t>
            </w:r>
          </w:p>
        </w:tc>
        <w:tc>
          <w:tcPr>
            <w:tcW w:w="1701" w:type="dxa"/>
          </w:tcPr>
          <w:p w:rsidR="00352CBB" w:rsidRPr="00CC3A83" w:rsidRDefault="00352CBB" w:rsidP="00B465A7">
            <w:pPr>
              <w:widowControl w:val="0"/>
              <w:tabs>
                <w:tab w:val="left" w:pos="76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2556" w:type="dxa"/>
          </w:tcPr>
          <w:p w:rsidR="00352CBB" w:rsidRPr="00CC3A83" w:rsidRDefault="00352CBB" w:rsidP="00B465A7">
            <w:pPr>
              <w:tabs>
                <w:tab w:val="left" w:pos="76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Первая </w:t>
            </w:r>
          </w:p>
        </w:tc>
        <w:tc>
          <w:tcPr>
            <w:tcW w:w="3823" w:type="dxa"/>
          </w:tcPr>
          <w:p w:rsidR="00352CBB" w:rsidRPr="00CC3A83" w:rsidRDefault="00352CBB" w:rsidP="00B465A7">
            <w:pPr>
              <w:shd w:val="clear" w:color="auto" w:fill="FFFFFF"/>
              <w:tabs>
                <w:tab w:val="left" w:pos="76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352CBB" w:rsidRPr="00CC3A83" w:rsidRDefault="00352CBB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352CBB" w:rsidRPr="00CC3A83" w:rsidRDefault="00352CBB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352CBB" w:rsidRPr="00CC3A83" w:rsidRDefault="00352CBB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352CBB" w:rsidRPr="00CC3A83" w:rsidRDefault="00352CBB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352CBB" w:rsidRPr="00CC3A83" w:rsidRDefault="00352CBB" w:rsidP="00352CBB">
      <w:pPr>
        <w:tabs>
          <w:tab w:val="left" w:pos="7643"/>
        </w:tabs>
        <w:rPr>
          <w:rFonts w:ascii="Times New Roman" w:hAnsi="Times New Roman" w:cs="Times New Roman"/>
          <w:sz w:val="28"/>
          <w:szCs w:val="28"/>
        </w:rPr>
      </w:pPr>
    </w:p>
    <w:p w:rsidR="00352CBB" w:rsidRDefault="00352CBB" w:rsidP="00352CBB">
      <w:pPr>
        <w:rPr>
          <w:rFonts w:ascii="Times New Roman" w:hAnsi="Times New Roman" w:cs="Times New Roman"/>
          <w:sz w:val="28"/>
          <w:szCs w:val="28"/>
        </w:rPr>
      </w:pPr>
    </w:p>
    <w:p w:rsidR="00FE0FD4" w:rsidRDefault="00FE0FD4" w:rsidP="00352CBB"/>
    <w:p w:rsidR="00352CBB" w:rsidRDefault="00352CBB" w:rsidP="00352CBB"/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088"/>
        <w:gridCol w:w="2131"/>
        <w:gridCol w:w="709"/>
        <w:gridCol w:w="706"/>
        <w:gridCol w:w="1420"/>
        <w:gridCol w:w="3119"/>
      </w:tblGrid>
      <w:tr w:rsidR="00197391" w:rsidTr="00A05E6E">
        <w:tc>
          <w:tcPr>
            <w:tcW w:w="2088" w:type="dxa"/>
          </w:tcPr>
          <w:p w:rsidR="00197391" w:rsidRDefault="00197391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</w:p>
          <w:p w:rsidR="00197391" w:rsidRPr="0008062A" w:rsidRDefault="00197391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2A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8085" w:type="dxa"/>
            <w:gridSpan w:val="5"/>
          </w:tcPr>
          <w:p w:rsidR="00197391" w:rsidRPr="0008062A" w:rsidRDefault="00292BB9" w:rsidP="0029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BB9">
              <w:rPr>
                <w:rFonts w:ascii="Times New Roman" w:hAnsi="Times New Roman" w:cs="Times New Roman"/>
                <w:sz w:val="24"/>
                <w:szCs w:val="24"/>
              </w:rPr>
              <w:t>«Районный сетевой Центр «</w:t>
            </w:r>
            <w:proofErr w:type="spellStart"/>
            <w:r w:rsidRPr="00292BB9">
              <w:rPr>
                <w:rFonts w:ascii="Times New Roman" w:hAnsi="Times New Roman" w:cs="Times New Roman"/>
                <w:sz w:val="24"/>
                <w:szCs w:val="24"/>
              </w:rPr>
              <w:t>Кубэйэ</w:t>
            </w:r>
            <w:proofErr w:type="spellEnd"/>
            <w:r w:rsidRPr="00292BB9">
              <w:rPr>
                <w:rFonts w:ascii="Times New Roman" w:hAnsi="Times New Roman" w:cs="Times New Roman"/>
                <w:sz w:val="24"/>
                <w:szCs w:val="24"/>
              </w:rPr>
              <w:t>» психолого-педагогического просвещения родителей детей с внутриутробного периода до 3 лет (от 0 до 3 лет)»</w:t>
            </w:r>
          </w:p>
        </w:tc>
      </w:tr>
      <w:tr w:rsidR="00197391" w:rsidTr="00A05E6E">
        <w:tc>
          <w:tcPr>
            <w:tcW w:w="2088" w:type="dxa"/>
          </w:tcPr>
          <w:p w:rsidR="00197391" w:rsidRPr="0008062A" w:rsidRDefault="00197391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2A">
              <w:rPr>
                <w:rFonts w:ascii="Times New Roman" w:hAnsi="Times New Roman" w:cs="Times New Roman"/>
                <w:sz w:val="24"/>
                <w:szCs w:val="24"/>
              </w:rPr>
              <w:t>Анализ социокультурной ситуации</w:t>
            </w:r>
          </w:p>
        </w:tc>
        <w:tc>
          <w:tcPr>
            <w:tcW w:w="8085" w:type="dxa"/>
            <w:gridSpan w:val="5"/>
          </w:tcPr>
          <w:p w:rsidR="00197391" w:rsidRPr="00182F08" w:rsidRDefault="00292BB9" w:rsidP="00292BB9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Общая характеристика района</w:t>
            </w:r>
          </w:p>
          <w:p w:rsidR="00197391" w:rsidRDefault="00197391" w:rsidP="00807C89">
            <w:pPr>
              <w:pStyle w:val="a5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  <w:proofErr w:type="spellStart"/>
            <w:r w:rsidR="005C413B">
              <w:rPr>
                <w:bCs/>
                <w:color w:val="000000"/>
              </w:rPr>
              <w:t>Нюрбинский</w:t>
            </w:r>
            <w:proofErr w:type="spellEnd"/>
            <w:r w:rsidR="005C413B">
              <w:rPr>
                <w:bCs/>
                <w:color w:val="000000"/>
              </w:rPr>
              <w:t xml:space="preserve"> район р</w:t>
            </w:r>
            <w:r w:rsidRPr="00402B2F">
              <w:rPr>
                <w:bCs/>
                <w:color w:val="000000"/>
              </w:rPr>
              <w:t xml:space="preserve">асположен на западе республики. Район располагает месторождениями алмазов, бурого угля, строительных материалов. В районе 19 муниципальных образований, в том числе город Нюрба и 18 наслегов: </w:t>
            </w:r>
            <w:proofErr w:type="spellStart"/>
            <w:r w:rsidRPr="00402B2F">
              <w:rPr>
                <w:bCs/>
                <w:color w:val="000000"/>
              </w:rPr>
              <w:t>Аканинский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Бордонский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Дикимдинский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Едейский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Жарханский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Кангаласский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Кюндядинский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Мальжагарский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Мархинский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Мегежекский</w:t>
            </w:r>
            <w:proofErr w:type="spellEnd"/>
            <w:r w:rsidRPr="00402B2F">
              <w:rPr>
                <w:bCs/>
                <w:color w:val="000000"/>
              </w:rPr>
              <w:t xml:space="preserve">, Октябрьский, </w:t>
            </w:r>
            <w:proofErr w:type="spellStart"/>
            <w:r w:rsidRPr="00402B2F">
              <w:rPr>
                <w:bCs/>
                <w:color w:val="000000"/>
              </w:rPr>
              <w:t>Нюрбачанский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Сюлинский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Таркайинский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Тюмюкский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Хорулинский</w:t>
            </w:r>
            <w:proofErr w:type="spellEnd"/>
            <w:r w:rsidRPr="00402B2F">
              <w:rPr>
                <w:bCs/>
                <w:color w:val="000000"/>
              </w:rPr>
              <w:t xml:space="preserve">, </w:t>
            </w:r>
            <w:proofErr w:type="spellStart"/>
            <w:r w:rsidRPr="00402B2F">
              <w:rPr>
                <w:bCs/>
                <w:color w:val="000000"/>
              </w:rPr>
              <w:t>Чаппандинский</w:t>
            </w:r>
            <w:proofErr w:type="spellEnd"/>
            <w:r w:rsidRPr="00402B2F">
              <w:rPr>
                <w:bCs/>
                <w:color w:val="000000"/>
              </w:rPr>
              <w:t xml:space="preserve"> и </w:t>
            </w:r>
            <w:proofErr w:type="spellStart"/>
            <w:r w:rsidRPr="00402B2F">
              <w:rPr>
                <w:bCs/>
                <w:color w:val="000000"/>
              </w:rPr>
              <w:t>Чукарский</w:t>
            </w:r>
            <w:proofErr w:type="spellEnd"/>
            <w:r w:rsidRPr="00402B2F">
              <w:rPr>
                <w:bCs/>
                <w:color w:val="000000"/>
              </w:rPr>
              <w:t xml:space="preserve">. По данным Всероссийской переписи населения 2010 года якуты составляют 94,6%, русские – 3,8%, украинцы – 0,2%, эвены – 0,2%, эвенки – 0,2%, другие национальности – 1%.  Средний возраст населения 32 года. Ведущее место в промышленном производстве занимает добыча алмазов. </w:t>
            </w:r>
          </w:p>
          <w:p w:rsidR="00197391" w:rsidRDefault="00197391" w:rsidP="00807C89">
            <w:pPr>
              <w:pStyle w:val="a5"/>
              <w:spacing w:before="0" w:beforeAutospacing="0" w:after="0" w:afterAutospacing="0"/>
              <w:jc w:val="both"/>
            </w:pPr>
            <w:r w:rsidRPr="001F0D88">
              <w:t>В районе функционируют 33 бюджетных муниципальных дошкольных образовательных учреждений, из них 11 в г. Нюрба, в сельской мес</w:t>
            </w:r>
            <w:r>
              <w:t>тности 14</w:t>
            </w:r>
            <w:r w:rsidRPr="001F0D88">
              <w:t>, 2 - начальная школ</w:t>
            </w:r>
            <w:proofErr w:type="gramStart"/>
            <w:r w:rsidRPr="001F0D88">
              <w:t>а-</w:t>
            </w:r>
            <w:proofErr w:type="gramEnd"/>
            <w:r w:rsidRPr="001F0D88">
              <w:t xml:space="preserve"> детский сад, 6 – МОУ с дошкольными группами, которые посещают 2057 детей. По данным на 1 января 2018г. 480 состоят на учете в портале АИС. В 10 дошкольных учреждениях открыты Консультативно-методические центры.</w:t>
            </w:r>
            <w:r>
              <w:t xml:space="preserve"> В целях выполнения Дорожной карты по ликвидации очередности с 3 до 7 лет в 11 ДОУ г. Нюрба открыты дополнительные группы кратковременного пребывания на 110 мест. С января  2016 г. в МБДОУ ЦРР-д/с «Аленушка», «Светлячок» г. Нюрба открыты консультативно-методические центры для родителей детей, не посещающих ДОУ. В 2015г. по программе партнерства в целях поддержки индивидуального предпринимательства в сфере образования открыты 2 Центра по присмотру и уходу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юрба</w:t>
            </w:r>
            <w:proofErr w:type="spellEnd"/>
            <w:r>
              <w:t xml:space="preserve"> с охватом 20 детей от 3 до 7 лет. Но вместе с тем эти мероприятия не позволяют охватить дошкольным образование всех детей до 3 до 7 лет 100%. Необходимо строительство здания детского сада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юрба</w:t>
            </w:r>
            <w:proofErr w:type="spellEnd"/>
            <w:r>
              <w:t xml:space="preserve"> на 240 мест.</w:t>
            </w:r>
            <w:r w:rsidRPr="00EC6A38">
              <w:t xml:space="preserve"> Все дошкольные учрежде</w:t>
            </w:r>
            <w:r>
              <w:t>ния  работают по  образовательным программам,   соответствующим ФГОС:</w:t>
            </w:r>
            <w:r w:rsidRPr="00EC6A38">
              <w:t xml:space="preserve"> «От рождения до школ</w:t>
            </w:r>
            <w:r>
              <w:t>ы» М.А. Васильевой, региональной программе</w:t>
            </w:r>
            <w:r w:rsidRPr="00EC6A38">
              <w:t xml:space="preserve"> «</w:t>
            </w:r>
            <w:proofErr w:type="spellStart"/>
            <w:r w:rsidRPr="00EC6A38">
              <w:t>Тосхол</w:t>
            </w:r>
            <w:proofErr w:type="spellEnd"/>
            <w:r w:rsidRPr="00EC6A38">
              <w:t>» МО Р</w:t>
            </w:r>
            <w:proofErr w:type="gramStart"/>
            <w:r w:rsidRPr="00EC6A38">
              <w:t>С(</w:t>
            </w:r>
            <w:proofErr w:type="gramEnd"/>
            <w:r w:rsidRPr="00EC6A38">
              <w:t xml:space="preserve">Я). Дополнительное образование реализуется по следующим направлениям: интеллектуальное – шахматы, </w:t>
            </w:r>
            <w:proofErr w:type="spellStart"/>
            <w:r w:rsidRPr="00EC6A38">
              <w:t>сонор</w:t>
            </w:r>
            <w:proofErr w:type="spellEnd"/>
            <w:r w:rsidRPr="00EC6A38">
              <w:t>, шашки, познавательное – раз</w:t>
            </w:r>
            <w:r w:rsidR="005C413B">
              <w:t>личные лаборатории, развивающее -</w:t>
            </w:r>
            <w:r w:rsidRPr="00EC6A38">
              <w:t xml:space="preserve"> </w:t>
            </w:r>
            <w:proofErr w:type="spellStart"/>
            <w:r w:rsidRPr="00EC6A38">
              <w:t>лего</w:t>
            </w:r>
            <w:proofErr w:type="spellEnd"/>
            <w:r w:rsidRPr="00EC6A38">
              <w:t>-конструкторы, робототехника, художественно-эстетическое – рисование, фольклор, хореография, оздоровительно</w:t>
            </w:r>
            <w:proofErr w:type="gramStart"/>
            <w:r w:rsidRPr="00EC6A38">
              <w:t>е-</w:t>
            </w:r>
            <w:proofErr w:type="gramEnd"/>
            <w:r w:rsidRPr="00EC6A38">
              <w:t xml:space="preserve"> закаливание, национальные игры.</w:t>
            </w:r>
          </w:p>
          <w:p w:rsidR="00197391" w:rsidRDefault="00197391" w:rsidP="00B465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Общая характеристика ДОУ</w:t>
            </w:r>
          </w:p>
          <w:p w:rsidR="00197391" w:rsidRPr="001F0D88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№3 «Малышок» начал свою деятельность с 1937 года. С 2007 года  функционирует в новом здании по ул. </w:t>
            </w:r>
            <w:proofErr w:type="gramStart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, дом 98. В настоящее время в дошкольном учреждении работают 4 группы. Принимаются дети от 1,6 года до 5 лет включительно. Функционируют 1 группа с 24 часовым с 6 – дневным пребыванием с выходным днем  - воскресенье, 3 группы с 12  часовым пребыванием,  пребыванием с  5-  дневным рабочим днем, с выходными днями; суббота и  воскресенье.</w:t>
            </w:r>
          </w:p>
          <w:p w:rsidR="00197391" w:rsidRPr="001F0D88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Наполняемость групп детьми:</w:t>
            </w:r>
          </w:p>
          <w:p w:rsidR="00197391" w:rsidRPr="001F0D88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ab/>
              <w:t>Группа общеразвивающей направленности «Колокольчик» - (от 3 лет до 4 лет) –20 детей;</w:t>
            </w:r>
          </w:p>
          <w:p w:rsidR="00197391" w:rsidRPr="001F0D88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ab/>
              <w:t>Группа общеразвивающей направленности «Лучик» (от 4 лет до 5 лет) –20 детей;</w:t>
            </w:r>
          </w:p>
          <w:p w:rsidR="00197391" w:rsidRPr="001F0D88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Группа общеразвивающей направленности санаторного типа </w:t>
            </w:r>
            <w:r w:rsidRPr="001F0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«Теремок» - (от 1,6 года до 4 лет) –20 детей;</w:t>
            </w:r>
          </w:p>
          <w:p w:rsidR="00197391" w:rsidRPr="001F0D88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ab/>
              <w:t>Группа кратковременного пребывания «Одуванчик» - (от 1,5 года до 2 лет) –15 детей.</w:t>
            </w:r>
          </w:p>
          <w:p w:rsidR="00197391" w:rsidRPr="001F0D88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Кадрами дошкольное учреждение укомплектовано полностью на основе штатного расписания. Всего сотрудников - 32, педагогов - 12. Из них: высшее образование имеют -  6 педагогов, средне-специальное - 6 педагогов. Первую категорию - 8 педагогов, вторую категорию - 4 педагога, награжден «Почетной грамотой МО Р</w:t>
            </w:r>
            <w:proofErr w:type="gramStart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Я)» – 1 педагог и имеет знак «Отличник образования РС(Я)» - 1 педагог. </w:t>
            </w:r>
          </w:p>
          <w:p w:rsidR="00197391" w:rsidRPr="001F0D88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образовательной деятельности выстроено в соответствии с программой, составленной на основе Примерной общеобразовательной программы «От рождения до школы» под редакцией </w:t>
            </w:r>
            <w:proofErr w:type="spellStart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 и базовой программой «</w:t>
            </w:r>
            <w:proofErr w:type="spellStart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Тосхол</w:t>
            </w:r>
            <w:proofErr w:type="spellEnd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» МО Р</w:t>
            </w:r>
            <w:proofErr w:type="gramStart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Я) под. ред. Л.П. </w:t>
            </w:r>
            <w:proofErr w:type="spellStart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Лепчиковой</w:t>
            </w:r>
            <w:proofErr w:type="spellEnd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 М.Н. Харитоновой.</w:t>
            </w:r>
          </w:p>
          <w:p w:rsidR="00197391" w:rsidRPr="001F0D88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приоритетным направлениями в деятельности нашего образовательного учреждения является физическое и сенсорное развитие. </w:t>
            </w:r>
          </w:p>
          <w:p w:rsidR="00197391" w:rsidRPr="001F0D88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целью детского сада является сохранение и укрепление физического и психического здоровья детей раннего возраста, интеллектуальное и личностное развитие каждого ребенка с учетом его индивидуальных особенностей:  создание условия для социальной адаптации и ранней социализации детей раннего возраста. </w:t>
            </w:r>
          </w:p>
          <w:p w:rsidR="00C5133D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Поставлены следующие задачи:</w:t>
            </w:r>
          </w:p>
          <w:p w:rsidR="00197391" w:rsidRPr="00C5133D" w:rsidRDefault="00197391" w:rsidP="00C5133D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охрана жизни и укрепление физического и психического здоровья детей раннего возраста, обеспечение эмоционального благополучия каждого ребенка в соответствии с возрастными и индивидуальными психофизиологическими особенностями;</w:t>
            </w:r>
          </w:p>
          <w:p w:rsidR="00197391" w:rsidRPr="00C5133D" w:rsidRDefault="00197391" w:rsidP="00C5133D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социально-коммуникативного, познавательного, речевого, художественно-эстетического, физическое развития детей, формирования базисных основ личности каждого ребенка;</w:t>
            </w:r>
            <w:proofErr w:type="gramEnd"/>
          </w:p>
          <w:p w:rsidR="00197391" w:rsidRPr="00C5133D" w:rsidRDefault="00197391" w:rsidP="00C5133D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 для обеспечения полноценного развития ребенка;</w:t>
            </w:r>
          </w:p>
          <w:p w:rsidR="00197391" w:rsidRPr="00C5133D" w:rsidRDefault="00197391" w:rsidP="00C5133D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r w:rsidR="00C5133D">
              <w:rPr>
                <w:rFonts w:ascii="Times New Roman" w:hAnsi="Times New Roman" w:cs="Times New Roman"/>
                <w:sz w:val="24"/>
                <w:szCs w:val="24"/>
              </w:rPr>
              <w:t>в активной детской деятельности</w:t>
            </w: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 xml:space="preserve">: в  играх, посильном труде, в разнообразных занятиях, в процессе ознакомления детей с </w:t>
            </w:r>
            <w:proofErr w:type="gramStart"/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доступными</w:t>
            </w:r>
            <w:proofErr w:type="gramEnd"/>
            <w:r w:rsidRPr="00C5133D">
              <w:rPr>
                <w:rFonts w:ascii="Times New Roman" w:hAnsi="Times New Roman" w:cs="Times New Roman"/>
                <w:sz w:val="24"/>
                <w:szCs w:val="24"/>
              </w:rPr>
              <w:t xml:space="preserve"> их понимания событиям.</w:t>
            </w:r>
          </w:p>
          <w:p w:rsidR="00197391" w:rsidRPr="001F0D88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задачами образовательно-воспитательного процесса в детском саду есть следующие специальные помещения: физкультурный </w:t>
            </w:r>
            <w:proofErr w:type="gramStart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gramEnd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 совмещенный с музыкальным залом, кабинет психолога, методический кабинет, медицинский кабинет. Также организована развивающая среда в группах: в каждой группе установлен центр театрализованной игры, центр сюжетно-ролевых игр, центр развития </w:t>
            </w:r>
            <w:proofErr w:type="spellStart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, центр </w:t>
            </w:r>
            <w:proofErr w:type="gramStart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, центр конструирования, центр двигательной активности, центр смотра книг. Приемная групп и коридор детского сада оформляются по временам года. Ежегодно происходит обновление и пополнение предметно-развивающей среды каждой группы.</w:t>
            </w:r>
          </w:p>
          <w:p w:rsidR="00197391" w:rsidRPr="001F0D88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располагает и использует различные технические средства обучения: телевизор, музыкальный центр, компьютерная техника, принтер со сканером, проектор.</w:t>
            </w:r>
          </w:p>
          <w:p w:rsidR="00197391" w:rsidRPr="001F0D88" w:rsidRDefault="00197391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В настоящее время Республика Саха (Якутия) продуктивно решает задачи обеспечения доступ</w:t>
            </w:r>
            <w:r w:rsidR="00C5133D">
              <w:rPr>
                <w:rFonts w:ascii="Times New Roman" w:hAnsi="Times New Roman" w:cs="Times New Roman"/>
                <w:sz w:val="24"/>
                <w:szCs w:val="24"/>
              </w:rPr>
              <w:t>ности и качества дошкольного об</w:t>
            </w: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разования. Создаются условия для организации оказания психолого-педагогической помощи родителям детей дошкольного возраста, в том числе от 0 до 3-х лет, не посещающих дошкольную образовательную организацию. В последние </w:t>
            </w:r>
            <w:r w:rsidRPr="001F0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годы возросло количество КМЦ, действующих на базе ДОО, их сегодня - 320, увеличилось количество обращений в КМЦ в очном режиме с 3466 в 2016 году до 5135 в 2017 г. Эти данные показывают о возрастающей роли консультативных форм работы с семьей.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>Существуют проблемы социального характера, которые характерн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для всей республики и улуса.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 экологического состояния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Нюрбинском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 xml:space="preserve"> показал ряд проблем: загрязнение питьевой воды; близость сельской свалки от населенного пункта с отходами производства и потребления, что неблагоприятно влияет на окружающую среду; несвоевременная уборка мусо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ра, находящегося в черте города.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проблемы. Средний образовательный уровень населения, малая доходность хозяйств, безработица, неполный состав семьи создают трудности в воспитании и обучении.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>Коммуникативные проблемы. Распад некогда успешных хозяйств, привел к замыканию людей в своих личных подворьях и это создает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коммуникативные проблемы</w:t>
            </w: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 xml:space="preserve">. Семейные родственные узы вышли на первый план, общественные интересы остаются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тени.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>Семейные проблемы. Интересы семьи ограничиваются каждодневными заботами о выживании. Вопросы воспитания, формирования личностных качеств ребенка не входят в первостепенну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задачу семейного воспитания. </w:t>
            </w:r>
          </w:p>
          <w:p w:rsidR="005C413B" w:rsidRDefault="007422B9" w:rsidP="001F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>Духовные проблемы. В силу своей уникальности и особой внутренней силы духовное наследие еще влияет на умонастроения людей. Культурно-исторические и национальные традиции живы и почитаемы. Но в воспитании духовно-патриотического гражданина основной преградой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снижение нравственных норм.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>Образовательные запросы населения можно сгруппировать следующим образом: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запрашивают хорошую качественную подготовку детей к школе и желают, чтобы улучшилось состояние здоровья детей.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часть населения ставит во главе угла активность, инициативу детей: из стен детского сада должны выйти активные, конкурентоспособные выпускники.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>Старшее поколение желает: детский сад, школа должны быть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нтром духовного возрождения</w:t>
            </w: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 xml:space="preserve"> и вести нравственное воспитание.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 xml:space="preserve">Из них самые актуальные: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здоровья детей;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образования;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>воспитание социа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льно-адаптированного жителя</w:t>
            </w: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исторического, культурного наследия.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>Таким образом, анализ социокультур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ситуации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показывает: </w:t>
            </w:r>
          </w:p>
          <w:p w:rsidR="007422B9" w:rsidRPr="007422B9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B9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стороны, высокий спрос на услуги дошкольного образования, с другой - ограниченность предложений таких услуг. </w:t>
            </w:r>
          </w:p>
          <w:p w:rsidR="007422B9" w:rsidRPr="00B20C13" w:rsidRDefault="007422B9" w:rsidP="007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>Нюрбинском</w:t>
            </w:r>
            <w:proofErr w:type="spellEnd"/>
            <w:r w:rsidRPr="001F0D88">
              <w:rPr>
                <w:rFonts w:ascii="Times New Roman" w:hAnsi="Times New Roman" w:cs="Times New Roman"/>
                <w:sz w:val="24"/>
                <w:szCs w:val="24"/>
              </w:rPr>
              <w:t xml:space="preserve"> районе острой проблемой остается предоставление мест в дошкольные учреждения детям от 0 до 3 лет в г. Нюрба. Поэтому на первый план выходит проблема обеспечения равных стартовых возможностей получения общего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азования детьми от 0 до 3 лет. </w:t>
            </w:r>
          </w:p>
        </w:tc>
      </w:tr>
      <w:tr w:rsidR="00197391" w:rsidTr="00A05E6E">
        <w:tc>
          <w:tcPr>
            <w:tcW w:w="2088" w:type="dxa"/>
          </w:tcPr>
          <w:p w:rsidR="00197391" w:rsidRPr="0008062A" w:rsidRDefault="00197391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Проблематика проекта</w:t>
            </w:r>
          </w:p>
        </w:tc>
        <w:tc>
          <w:tcPr>
            <w:tcW w:w="8085" w:type="dxa"/>
            <w:gridSpan w:val="5"/>
          </w:tcPr>
          <w:p w:rsidR="00197391" w:rsidRPr="00B20C13" w:rsidRDefault="00197391" w:rsidP="00B20C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Предлагаемая тема «Районный сетевой Центр «</w:t>
            </w:r>
            <w:proofErr w:type="spellStart"/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Кубэйэ</w:t>
            </w:r>
            <w:proofErr w:type="spellEnd"/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психолого-педагогического просвещения родителей детей с внутриутробного периода до 3 лет (от 0 до 3 лет) </w:t>
            </w:r>
            <w:r w:rsidR="00FD6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(далее РСЦ "</w:t>
            </w:r>
            <w:proofErr w:type="spellStart"/>
            <w:r w:rsidR="00FD6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Кубэйэ</w:t>
            </w:r>
            <w:proofErr w:type="spellEnd"/>
            <w:r w:rsidR="00FD6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") </w:t>
            </w:r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создается для оказания методической, психолого-педагогической, и консультативной помощи </w:t>
            </w:r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родителям всего района и как опорный ресурсный центр для всех ДОО. </w:t>
            </w:r>
          </w:p>
          <w:p w:rsidR="00197391" w:rsidRPr="00B20C13" w:rsidRDefault="00197391" w:rsidP="00B20C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РСЦ "</w:t>
            </w:r>
            <w:proofErr w:type="spellStart"/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Кубэйэ</w:t>
            </w:r>
            <w:proofErr w:type="spellEnd"/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будет направлена на  организацию сопровождения матерей для налаживания контакта с внутриутробным ребенком, развития ребенка с 2 месяцев, через работу педагогического патронажа и группы детей раннего возраста с кратковременным пребыванием детей с матерями. </w:t>
            </w:r>
          </w:p>
          <w:p w:rsidR="00197391" w:rsidRPr="00B20C13" w:rsidRDefault="00197391" w:rsidP="00B20C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Основная идея</w:t>
            </w:r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реализации мероприятия заключается в создании РСЦ "</w:t>
            </w:r>
            <w:proofErr w:type="spellStart"/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Кубэйэ</w:t>
            </w:r>
            <w:proofErr w:type="spellEnd"/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как открытой  модели социально-воспитательного института, которая  будет ориентирована на индивидуальное развитие ребенка внутри утробы и после его рождения – социализацию, </w:t>
            </w:r>
            <w:proofErr w:type="gramStart"/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97391" w:rsidRPr="00B20C13" w:rsidRDefault="00197391" w:rsidP="00B20C13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интеграцию деятельности всех субъектов образовательного пространства (педагогов, специалистов, родителей, детей);</w:t>
            </w:r>
          </w:p>
          <w:p w:rsidR="00197391" w:rsidRPr="00B20C13" w:rsidRDefault="00197391" w:rsidP="00B20C13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инициацию включенности различных социальных и образовательных институтов как субъектов образовательно-воспитательного процесса;</w:t>
            </w:r>
          </w:p>
          <w:p w:rsidR="00197391" w:rsidRPr="00B20C13" w:rsidRDefault="00197391" w:rsidP="00B20C13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организацию желаемых услуг: маркетинговых исследований, создание банка заказов родителей, создание школ будущих матерей, групп кратковременного пребывания детей раннего возраста с матерями.</w:t>
            </w:r>
          </w:p>
          <w:p w:rsidR="00197391" w:rsidRPr="004346A5" w:rsidRDefault="00197391" w:rsidP="00B20C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0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развития ребенка закладываются задолго до рождения. Поэтому обучение материнству и отцовству, методы перинатальной педагогики могут быть использованы  в ДОО для  налаживания  контактов с семьей до рождения ребенка и для помощи матерям в расширении  возможностей взаимодействия с ребенком и дальнейшего продуктивного общения в семье.  </w:t>
            </w:r>
          </w:p>
          <w:p w:rsidR="00197391" w:rsidRPr="00712D45" w:rsidRDefault="00197391" w:rsidP="00B465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97391" w:rsidTr="00A05E6E">
        <w:tc>
          <w:tcPr>
            <w:tcW w:w="2088" w:type="dxa"/>
          </w:tcPr>
          <w:p w:rsidR="00197391" w:rsidRPr="0008062A" w:rsidRDefault="00197391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5"/>
            <w:shd w:val="clear" w:color="auto" w:fill="auto"/>
          </w:tcPr>
          <w:p w:rsidR="00197391" w:rsidRPr="00B20C13" w:rsidRDefault="00197391" w:rsidP="00B2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Целью </w:t>
            </w:r>
            <w:r w:rsidRPr="00B20C13">
              <w:rPr>
                <w:rFonts w:ascii="Times New Roman" w:hAnsi="Times New Roman" w:cs="Times New Roman"/>
                <w:sz w:val="24"/>
                <w:szCs w:val="24"/>
              </w:rPr>
              <w:t>консультативной модели РСЦ "</w:t>
            </w:r>
            <w:proofErr w:type="spellStart"/>
            <w:r w:rsidRPr="00B20C13">
              <w:rPr>
                <w:rFonts w:ascii="Times New Roman" w:hAnsi="Times New Roman" w:cs="Times New Roman"/>
                <w:sz w:val="24"/>
                <w:szCs w:val="24"/>
              </w:rPr>
              <w:t>Кубэйэ</w:t>
            </w:r>
            <w:proofErr w:type="spellEnd"/>
            <w:r w:rsidRPr="00B20C13">
              <w:rPr>
                <w:rFonts w:ascii="Times New Roman" w:hAnsi="Times New Roman" w:cs="Times New Roman"/>
                <w:sz w:val="24"/>
                <w:szCs w:val="24"/>
              </w:rPr>
              <w:t xml:space="preserve">": создание необходимого информационного и мотивационного поля ранней психолого-педагогической помощи, активное включение родителей ребенка от 0 до 3 лет в целенаправленный развивающий процесс. </w:t>
            </w:r>
          </w:p>
          <w:p w:rsidR="00197391" w:rsidRPr="00881B13" w:rsidRDefault="00197391" w:rsidP="00B20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13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97391" w:rsidRPr="00C5133D" w:rsidRDefault="00197391" w:rsidP="00C5133D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родителям (законным представителям)  в обеспечении условий для развития, воспитания и обучения ребенка от 0 до 3 лет, не посещающего дошкольное образовательное учреждение;</w:t>
            </w:r>
          </w:p>
          <w:p w:rsidR="00197391" w:rsidRPr="00C5133D" w:rsidRDefault="00197391" w:rsidP="00C5133D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 (законных представителей), об оказании квалифицированной помощи ребенку в соответствии с его индивидуальными особенностями;</w:t>
            </w:r>
          </w:p>
          <w:p w:rsidR="00197391" w:rsidRPr="00C5133D" w:rsidRDefault="00197391" w:rsidP="00C5133D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Содействие в социализации детей с внутриутробного периода до 3 лет, не посещающих дошкольное образовательное учреждение;</w:t>
            </w:r>
          </w:p>
          <w:p w:rsidR="00197391" w:rsidRPr="00C5133D" w:rsidRDefault="00197391" w:rsidP="00C5133D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Обеспечение успешной адаптации детей при поступлении в дошкольное образовательное учреждение.</w:t>
            </w:r>
          </w:p>
          <w:p w:rsidR="00197391" w:rsidRPr="00C5133D" w:rsidRDefault="00197391" w:rsidP="00C5133D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комплексной профилактики различных отклонений в физическом, психическом и социальном развитии детей от 0 до 3 лет, создание условий для формирования полноценной эмоциональной сферы ребенка.</w:t>
            </w:r>
          </w:p>
          <w:p w:rsidR="00197391" w:rsidRPr="00B20C13" w:rsidRDefault="00197391" w:rsidP="00B2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13">
              <w:rPr>
                <w:rFonts w:ascii="Times New Roman" w:hAnsi="Times New Roman" w:cs="Times New Roman"/>
                <w:sz w:val="24"/>
                <w:szCs w:val="24"/>
              </w:rPr>
              <w:t>Решение этих задач обеспечивается разнонаправленностью консультативной помощи. Ее адресатами являются родители детей от 0 до 3 лет, так и педагоги ДОО, медики ГБУ ЦРБ «</w:t>
            </w:r>
            <w:proofErr w:type="spellStart"/>
            <w:r w:rsidRPr="00B20C13">
              <w:rPr>
                <w:rFonts w:ascii="Times New Roman" w:hAnsi="Times New Roman" w:cs="Times New Roman"/>
                <w:sz w:val="24"/>
                <w:szCs w:val="24"/>
              </w:rPr>
              <w:t>Нюрбинский</w:t>
            </w:r>
            <w:proofErr w:type="spellEnd"/>
            <w:r w:rsidRPr="00B20C13">
              <w:rPr>
                <w:rFonts w:ascii="Times New Roman" w:hAnsi="Times New Roman" w:cs="Times New Roman"/>
                <w:sz w:val="24"/>
                <w:szCs w:val="24"/>
              </w:rPr>
              <w:t xml:space="preserve"> район», сотрудники филиала «Центра социально-психологической помощи семьи и молодежи», связанных с проблемами здоровья и развития детей.</w:t>
            </w:r>
          </w:p>
          <w:p w:rsidR="00197391" w:rsidRPr="00B20C13" w:rsidRDefault="00FD63CA" w:rsidP="00B2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РСЦ</w:t>
            </w:r>
            <w:r w:rsidR="00197391" w:rsidRPr="00B20C13">
              <w:rPr>
                <w:rFonts w:ascii="Times New Roman" w:hAnsi="Times New Roman" w:cs="Times New Roman"/>
                <w:sz w:val="24"/>
                <w:szCs w:val="24"/>
              </w:rPr>
              <w:t xml:space="preserve"> создается с целью обеспечения равенства возможностей для каждого ребенка в получении качественного дошкольного образования, повышения педагогической компетентности родителей (законных представителей), </w:t>
            </w:r>
            <w:r w:rsidR="00197391" w:rsidRPr="00B20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воспитывающих детей с внутриутробного периода до 3лет в форме семейного образования, поддержке всестороннего развития личности детей, не посещающих дошкольное образовательное учреждение.</w:t>
            </w:r>
          </w:p>
        </w:tc>
      </w:tr>
      <w:tr w:rsidR="00197391" w:rsidTr="00A05E6E">
        <w:tc>
          <w:tcPr>
            <w:tcW w:w="2088" w:type="dxa"/>
          </w:tcPr>
          <w:p w:rsidR="00197391" w:rsidRPr="0008062A" w:rsidRDefault="00197391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Психологическая концепция</w:t>
            </w:r>
          </w:p>
        </w:tc>
        <w:tc>
          <w:tcPr>
            <w:tcW w:w="8085" w:type="dxa"/>
            <w:gridSpan w:val="5"/>
          </w:tcPr>
          <w:p w:rsidR="00197391" w:rsidRDefault="00881B13" w:rsidP="00A8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Психолого-педагогическим</w:t>
            </w:r>
            <w:r w:rsidR="00197391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основанием проекта является:</w:t>
            </w:r>
          </w:p>
          <w:p w:rsidR="00197391" w:rsidRPr="00A82F6E" w:rsidRDefault="00197391" w:rsidP="00A8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Эволюция проблемы ранней психолого-педагогическ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помощи обусловлена результа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тами фундаментальных исследований отечественных ученых в области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едагогики раннего 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детства, позволившими выявить основные закономер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и нормативы нервно-психи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ческого развития ребенка раннего возраста (Ф.И. Фрадк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ина, Г.Л.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К.Л. Печора, Э.Л.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Фрухт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, Ш. Абдуллаева, Е.И. Разина, Г.В.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 и др.) и последующего</w:t>
            </w:r>
            <w:r w:rsidR="00C51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изучения ранних проявлений нарушения основных систем</w:t>
            </w:r>
            <w:proofErr w:type="gram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функций организма ребенка (Э.И.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Леонгард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, Т.В.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Пелымская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, Н.Д.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Шматко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, Л.М.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Кобрина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Результаты этих исследований 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позволили в дальнейшем разработать методологию ранней диагностики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 разви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тия детей в возрасте от рождения до 3 лет и коррекционно-развивающей помощи </w:t>
            </w:r>
          </w:p>
          <w:p w:rsidR="00197391" w:rsidRPr="00A82F6E" w:rsidRDefault="00197391" w:rsidP="00A8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(Е.М.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Мастюкова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, Ю.А.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Разенкова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, Е.А.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Стребелева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Е.В. Кожевникова, 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Е.Ф. Архипова, О.Г. Приходько и др.). </w:t>
            </w:r>
            <w:proofErr w:type="gram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отечественных ученых,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убедительно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стью доказавшие, что психолого-педагогическая помощь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 в раннем возрасте позволя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ет предупредить возникновение вторичных нарушений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значительно их сгладить, позво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лили назвать ее самым эффективным средством коррекции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развития (Н.Н.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феев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, И.С.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Кривояз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, Э.И.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Леонгард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, Т.В.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Пелымская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, Л.И.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Солнцева, Н.Д.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С.Л. Хо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рош, Л.М.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Кобрина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, Г.А. Мишина и др</w:t>
            </w:r>
            <w:proofErr w:type="gram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.). Уникальность отечественного подхода к 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 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ранней психолого-педагогической помощи заключается еще и  в том, что ранняя психолого-</w:t>
            </w:r>
          </w:p>
          <w:p w:rsidR="00197391" w:rsidRPr="007B7A2A" w:rsidRDefault="00197391" w:rsidP="00A8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педагогическая помощь рассматривается как основное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 образовательной интеграции 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 xml:space="preserve">и успешной социализации детей с нарушениями в развитии (Н.Н. </w:t>
            </w:r>
            <w:proofErr w:type="spellStart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Малофеев</w:t>
            </w:r>
            <w:proofErr w:type="spellEnd"/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).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дующая 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динамика проблемы связана с развитием организационн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форм ранней помощи, которое 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в настоящее время происходит на основе интеграции формирующегося отечественного и имеющегося зарубежного опыта. Современный этап эво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люции проблемы характеризуется 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поиском наиболее эффективных организационных форм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сихолого-педагогической помощи </w:t>
            </w:r>
            <w:r w:rsidRPr="00A82F6E">
              <w:rPr>
                <w:rFonts w:ascii="Times New Roman" w:hAnsi="Times New Roman" w:cs="Times New Roman"/>
                <w:sz w:val="24"/>
                <w:szCs w:val="24"/>
              </w:rPr>
              <w:t>детям раннего возраста и совершенствованием ее технологического компонента.</w:t>
            </w:r>
          </w:p>
        </w:tc>
      </w:tr>
      <w:tr w:rsidR="00197391" w:rsidTr="00A05E6E">
        <w:tc>
          <w:tcPr>
            <w:tcW w:w="2088" w:type="dxa"/>
          </w:tcPr>
          <w:p w:rsidR="00197391" w:rsidRPr="0008062A" w:rsidRDefault="00197391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2A">
              <w:rPr>
                <w:rFonts w:ascii="Times New Roman" w:hAnsi="Times New Roman" w:cs="Times New Roman"/>
                <w:sz w:val="24"/>
                <w:szCs w:val="24"/>
              </w:rPr>
              <w:t>Содержание образования</w:t>
            </w:r>
          </w:p>
        </w:tc>
        <w:tc>
          <w:tcPr>
            <w:tcW w:w="8085" w:type="dxa"/>
            <w:gridSpan w:val="5"/>
          </w:tcPr>
          <w:p w:rsidR="00197391" w:rsidRPr="002D4CD7" w:rsidRDefault="00197391" w:rsidP="002D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Для установления партнерских отношений между ГБУ РС (Я) «</w:t>
            </w:r>
            <w:proofErr w:type="spell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Нюрбинская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 xml:space="preserve"> ЦРБ» и </w:t>
            </w:r>
            <w:proofErr w:type="spell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Нюрбинским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ГБУ РС (Я) «</w:t>
            </w:r>
            <w:proofErr w:type="spell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ЦСППСиМ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 xml:space="preserve">» заключены договора о совместной работе, об оказании услуг для детского сада, разработаны локальные нормативные акты (см. приложение №), определены функции и полномочия. Например: ЦРБ – устанавливает количество детей от внутриутробного периода до 3 лет, рожениц, матерей, выявляет детей с ОВЗ и детей инвалидов. Налажено сотрудничество по совместной деятельности с Женским кабинетом – «Школа матери» по работе с будущими родителями. </w:t>
            </w:r>
            <w:proofErr w:type="spell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ЦСППСиМ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 xml:space="preserve"> – проводит психологическую помощь (диагностика семьи, консультативная, коррекционная, профилактическая работы). Детский сад – организует и проводит организационно-методические мероприятия родителям совместно с детьми и является идеологическим центром сети «</w:t>
            </w:r>
            <w:proofErr w:type="spell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Кубэйэ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97391" w:rsidRPr="002D4CD7" w:rsidRDefault="00197391" w:rsidP="002D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CD7">
              <w:rPr>
                <w:rFonts w:ascii="Times New Roman" w:hAnsi="Times New Roman" w:cs="Times New Roman"/>
                <w:sz w:val="24"/>
                <w:szCs w:val="24"/>
              </w:rPr>
              <w:t xml:space="preserve">В нашей дошкольной образовательной организации с 2016 г. </w:t>
            </w:r>
            <w:proofErr w:type="gram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proofErr w:type="gram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 xml:space="preserve"> КМЦ для детей раннего возраста, не посещающих детские сады. С этого года этот центр преобразуется в районный сетевой Центр «</w:t>
            </w:r>
            <w:proofErr w:type="spell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Кубэйэ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» для целевых групп:</w:t>
            </w:r>
          </w:p>
          <w:p w:rsidR="00197391" w:rsidRPr="002D4CD7" w:rsidRDefault="00197391" w:rsidP="002D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2D4CD7">
              <w:rPr>
                <w:rFonts w:ascii="Times New Roman" w:hAnsi="Times New Roman" w:cs="Times New Roman"/>
                <w:sz w:val="24"/>
                <w:szCs w:val="24"/>
              </w:rPr>
              <w:tab/>
              <w:t>Группа беременных женщин «</w:t>
            </w:r>
            <w:proofErr w:type="spell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Далбар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97391" w:rsidRPr="002D4CD7" w:rsidRDefault="00197391" w:rsidP="002D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D4CD7">
              <w:rPr>
                <w:rFonts w:ascii="Times New Roman" w:hAnsi="Times New Roman" w:cs="Times New Roman"/>
                <w:sz w:val="24"/>
                <w:szCs w:val="24"/>
              </w:rPr>
              <w:tab/>
              <w:t>Группа для родителей детей от 2 мес. до 10 мес. «</w:t>
            </w:r>
            <w:proofErr w:type="spell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Эсээкэй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97391" w:rsidRPr="002D4CD7" w:rsidRDefault="00197391" w:rsidP="002D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D4CD7">
              <w:rPr>
                <w:rFonts w:ascii="Times New Roman" w:hAnsi="Times New Roman" w:cs="Times New Roman"/>
                <w:sz w:val="24"/>
                <w:szCs w:val="24"/>
              </w:rPr>
              <w:tab/>
              <w:t>Группа для родителей детей от 1 года до 3 лет «</w:t>
            </w:r>
            <w:proofErr w:type="spell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Борбуй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», также реализуются программы педагогического патронажа, дистанционная шко</w:t>
            </w:r>
            <w:r w:rsidR="00A36BF4">
              <w:rPr>
                <w:rFonts w:ascii="Times New Roman" w:hAnsi="Times New Roman" w:cs="Times New Roman"/>
                <w:sz w:val="24"/>
                <w:szCs w:val="24"/>
              </w:rPr>
              <w:t xml:space="preserve">ла для родителей и педагогов, </w:t>
            </w:r>
          </w:p>
          <w:p w:rsidR="00197391" w:rsidRPr="002D4CD7" w:rsidRDefault="00197391" w:rsidP="002D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Площадка РСЦ «</w:t>
            </w:r>
            <w:proofErr w:type="spell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Кубэйэ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 xml:space="preserve">» находится по адресу: город Нюрба, </w:t>
            </w:r>
            <w:proofErr w:type="spell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Нюрбинский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Саха (Якутия), улица Советская, дом 98, МБДОУ детский сад №3 «Малышок». Детский сад расположен в центре города. В ближайшем окружении ДОУ находятся жилые дома, магазины, МКУ УО «</w:t>
            </w:r>
            <w:proofErr w:type="spell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Нюрбинский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 xml:space="preserve"> район». </w:t>
            </w:r>
            <w:proofErr w:type="gram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Введен</w:t>
            </w:r>
            <w:proofErr w:type="gram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 2007 году. Проектная мощность 75 мест. Площадь Учреждения составляет, количество помещений. Учреждение имеет 1 здание, типовое, рассчитано на 4 группы. Групповые комнаты и спальные комнаты отделены друг от друга. В распоряжении детского сада групповые комнаты, спальни, музыкально-физкультурный зал, методический кабинет, кабинет психолога, медицинский, кабинет заведующего. Отдельно здание пищеблока и прачечной. Территория озеленена (видовое разнообразие деревьев и кустарников, травяной покров, цветник). Для организации работы целевых групп создается развивающая предметно-пространственная среда</w:t>
            </w:r>
            <w:r w:rsidR="00EA67B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Марии </w:t>
            </w:r>
            <w:proofErr w:type="spellStart"/>
            <w:r w:rsidR="00EA67BD">
              <w:rPr>
                <w:rFonts w:ascii="Times New Roman" w:hAnsi="Times New Roman" w:cs="Times New Roman"/>
                <w:sz w:val="24"/>
                <w:szCs w:val="24"/>
              </w:rPr>
              <w:t>Монтессори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, в котором обеспечивается физическое,</w:t>
            </w:r>
            <w:r w:rsidR="00EA67BD">
              <w:rPr>
                <w:rFonts w:ascii="Times New Roman" w:hAnsi="Times New Roman" w:cs="Times New Roman"/>
                <w:sz w:val="24"/>
                <w:szCs w:val="24"/>
              </w:rPr>
              <w:t xml:space="preserve"> сенсорное, речевое, социально-</w:t>
            </w:r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эмоциональное, эстетическое, познавательное развитие ребенка.</w:t>
            </w:r>
          </w:p>
          <w:p w:rsidR="00197391" w:rsidRDefault="00197391" w:rsidP="002D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CD7">
              <w:rPr>
                <w:rFonts w:ascii="Times New Roman" w:hAnsi="Times New Roman" w:cs="Times New Roman"/>
                <w:sz w:val="24"/>
                <w:szCs w:val="24"/>
              </w:rPr>
              <w:t xml:space="preserve">           В физическом развитии детей наше основное внимание обращено на совершенствование сердечно - сосудистой, иммунной систем</w:t>
            </w:r>
            <w:r w:rsidR="00C77FB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D4CD7">
              <w:rPr>
                <w:rFonts w:ascii="Times New Roman" w:hAnsi="Times New Roman" w:cs="Times New Roman"/>
                <w:sz w:val="24"/>
                <w:szCs w:val="24"/>
              </w:rPr>
              <w:t xml:space="preserve">, тренировку </w:t>
            </w:r>
            <w:proofErr w:type="spellStart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терморегуляционного</w:t>
            </w:r>
            <w:proofErr w:type="spellEnd"/>
            <w:r w:rsidRPr="002D4CD7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аппарата. В речевом развитии ребенка ясельного возраста считаем самым главным стимулирование активной речи. Для развития сенсорных способностей создаем специфические условия, погружающие ребенка в мир ощущений. В познавательном развитии большое значение придается обогащению представлений детей об окружающем мире. Социально - эмоциональное развитие малыша направляется на позитивное восприятие окружающего мира; стремление пробудить симпатии и интерес к сверстникам и взрослым, привитие навыков и  правил сообразного  поведения; освоение элементарных этических понятий; культуру общения и эмоциональной отзывчивости, создание предпосылок формирования «я»- концепции. Эстетическое воспитание рассматривается нами как создание базы для освоения в будущем духовного наследия поколений, постижения красоты во всех ее направлениях. Реализация этих основных линий развития подчинена главной задаче - созданию предпосылок становления позитивной личности и по возможности ее ранней социализации и индивидуализации. Создание условий для развития игровой деятельности.     Игровая деятельность, как ведущий вид деятельности в развитии детей должна быть соответствующим образом обеспечена. Под этим подразумевается наличие игрового пространства, а также целенаправленная деятельность в этом направлении педагогического персонала (прилагается видеоролик).</w:t>
            </w:r>
          </w:p>
          <w:p w:rsidR="00197391" w:rsidRPr="002D4CD7" w:rsidRDefault="00197391" w:rsidP="002D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CD7">
              <w:rPr>
                <w:rFonts w:ascii="Times New Roman" w:hAnsi="Times New Roman" w:cs="Times New Roman"/>
                <w:sz w:val="24"/>
                <w:szCs w:val="24"/>
              </w:rPr>
              <w:t>В работе с родителями используются следующие направления:</w:t>
            </w:r>
          </w:p>
          <w:p w:rsidR="00197391" w:rsidRPr="00C5133D" w:rsidRDefault="00197391" w:rsidP="00C5133D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proofErr w:type="gramEnd"/>
            <w:r w:rsidRPr="00C5133D">
              <w:rPr>
                <w:rFonts w:ascii="Times New Roman" w:hAnsi="Times New Roman" w:cs="Times New Roman"/>
                <w:sz w:val="24"/>
                <w:szCs w:val="24"/>
              </w:rPr>
              <w:t xml:space="preserve"> – инфо</w:t>
            </w:r>
            <w:r w:rsidR="001428D3">
              <w:rPr>
                <w:rFonts w:ascii="Times New Roman" w:hAnsi="Times New Roman" w:cs="Times New Roman"/>
                <w:sz w:val="24"/>
                <w:szCs w:val="24"/>
              </w:rPr>
              <w:t>рмирование родителей, направлен</w:t>
            </w: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 xml:space="preserve">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семье. Создание  </w:t>
            </w:r>
            <w:proofErr w:type="spellStart"/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C5133D">
              <w:rPr>
                <w:rFonts w:ascii="Times New Roman" w:hAnsi="Times New Roman" w:cs="Times New Roman"/>
                <w:sz w:val="24"/>
                <w:szCs w:val="24"/>
              </w:rPr>
              <w:t xml:space="preserve">-сайта Проекта обеспечит  организацию взаимодействия </w:t>
            </w:r>
            <w:r w:rsidRPr="00C51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учреждений, педагогов и родителей, РСЦ - на более высокий качественный уровень. Появится открытое пространство для диалога педагогов и родителей с общественностью и социумом, а информация о реализации мероприятий проекта станет  доступной  широкому кругу пользователей. </w:t>
            </w:r>
            <w:proofErr w:type="spellStart"/>
            <w:proofErr w:type="gramStart"/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C5133D">
              <w:rPr>
                <w:rFonts w:ascii="Times New Roman" w:hAnsi="Times New Roman" w:cs="Times New Roman"/>
                <w:sz w:val="24"/>
                <w:szCs w:val="24"/>
              </w:rPr>
              <w:t xml:space="preserve"> - сайт  будет способствовать: увеличению числа потенциальных и действительных клиентов, которые могут и хотят познакомиться с ДОО, с услугами РСЦ; информированию интернет-аудитории о деятельности по реализации проекта; предоставлению достоверной информации из первоисточника средствам массовой информации, что указывает на открытости ДОО и РСЦ; рекламе и развитию образовательных услуг; опубликованию справочной, ознакомительной и аналитической информации.</w:t>
            </w:r>
            <w:proofErr w:type="gramEnd"/>
            <w:r w:rsidRPr="00C5133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сайте формы обратной связи поможет получить отзывы от различных групп пользователей и сделать выводы о результатах развития дошкольного образования района и эффективности решения приоритетных задач.</w:t>
            </w: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97391" w:rsidRPr="00FE0FD4" w:rsidRDefault="00197391" w:rsidP="00FE0FD4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FD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</w:t>
            </w:r>
            <w:proofErr w:type="gramEnd"/>
            <w:r w:rsidRPr="00FE0FD4">
              <w:rPr>
                <w:rFonts w:ascii="Times New Roman" w:hAnsi="Times New Roman" w:cs="Times New Roman"/>
                <w:sz w:val="24"/>
                <w:szCs w:val="24"/>
              </w:rPr>
              <w:t xml:space="preserve"> – создание образовательной среды для раскрытия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для родителей, педагогов. Психолого-педагогическое сопровождение родителей (законных представителей) – организуется в форме консультаций,  совместных занятий с родителями и их детьми  с целью обучения способам взаимодействия с ребенком.</w:t>
            </w:r>
          </w:p>
          <w:p w:rsidR="00197391" w:rsidRPr="00FE0FD4" w:rsidRDefault="00197391" w:rsidP="00FE0FD4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FD4">
              <w:rPr>
                <w:rFonts w:ascii="Times New Roman" w:hAnsi="Times New Roman" w:cs="Times New Roman"/>
                <w:sz w:val="24"/>
                <w:szCs w:val="24"/>
              </w:rPr>
              <w:t>Консультирование (психологическое, социальное, педагогическое) – информирование родителей об основных направлениях воспитательных воздействий, преодолении кризисных ситуаций и т.д.. Консультирование - родителей  (законных представителей) осущес</w:t>
            </w:r>
            <w:r w:rsidR="00EE7845" w:rsidRPr="00FE0FD4">
              <w:rPr>
                <w:rFonts w:ascii="Times New Roman" w:hAnsi="Times New Roman" w:cs="Times New Roman"/>
                <w:sz w:val="24"/>
                <w:szCs w:val="24"/>
              </w:rPr>
              <w:t>твляется непосредственно в Центре</w:t>
            </w:r>
            <w:r w:rsidRPr="00FE0FD4">
              <w:rPr>
                <w:rFonts w:ascii="Times New Roman" w:hAnsi="Times New Roman" w:cs="Times New Roman"/>
                <w:sz w:val="24"/>
                <w:szCs w:val="24"/>
              </w:rPr>
              <w:t xml:space="preserve"> в форме индивидуальных, подгрупповых и групповых консультаций по запросу родителей  (законных представителей) и по запросу ДОУ, возможно заочное консультирование по письменному обращению, телефонному звонку, консультирование через сайт ДОУ.</w:t>
            </w:r>
            <w:proofErr w:type="gramEnd"/>
            <w:r w:rsidRPr="00FE0FD4">
              <w:rPr>
                <w:rFonts w:ascii="Times New Roman" w:hAnsi="Times New Roman" w:cs="Times New Roman"/>
                <w:sz w:val="24"/>
                <w:szCs w:val="24"/>
              </w:rPr>
              <w:t xml:space="preserve"> В ДОУ создана «Мобильная </w:t>
            </w:r>
            <w:proofErr w:type="spellStart"/>
            <w:r w:rsidRPr="00FE0FD4">
              <w:rPr>
                <w:rFonts w:ascii="Times New Roman" w:hAnsi="Times New Roman" w:cs="Times New Roman"/>
                <w:sz w:val="24"/>
                <w:szCs w:val="24"/>
              </w:rPr>
              <w:t>лекотека</w:t>
            </w:r>
            <w:proofErr w:type="spellEnd"/>
            <w:r w:rsidRPr="00FE0FD4">
              <w:rPr>
                <w:rFonts w:ascii="Times New Roman" w:hAnsi="Times New Roman" w:cs="Times New Roman"/>
                <w:sz w:val="24"/>
                <w:szCs w:val="24"/>
              </w:rPr>
              <w:t>» - как новая форма дошкольного образования для детей раннего возраста, не посещающих дошкольное образовательное учреждение по состоянию здоровья или развития и нуждающихся в психолого-педагогической помощи.</w:t>
            </w:r>
          </w:p>
        </w:tc>
      </w:tr>
      <w:tr w:rsidR="00197391" w:rsidTr="00292BB9">
        <w:tc>
          <w:tcPr>
            <w:tcW w:w="2088" w:type="dxa"/>
          </w:tcPr>
          <w:p w:rsidR="00197391" w:rsidRPr="0008062A" w:rsidRDefault="00197391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Дорожная карта реализации проекта </w:t>
            </w:r>
          </w:p>
        </w:tc>
        <w:tc>
          <w:tcPr>
            <w:tcW w:w="2840" w:type="dxa"/>
            <w:gridSpan w:val="2"/>
          </w:tcPr>
          <w:p w:rsidR="00197391" w:rsidRPr="00140A12" w:rsidRDefault="00197391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12">
              <w:rPr>
                <w:rFonts w:ascii="Times New Roman" w:hAnsi="Times New Roman" w:cs="Times New Roman"/>
                <w:sz w:val="24"/>
                <w:szCs w:val="24"/>
              </w:rPr>
              <w:t>Наименование этапа, мероприятий</w:t>
            </w:r>
          </w:p>
        </w:tc>
        <w:tc>
          <w:tcPr>
            <w:tcW w:w="2126" w:type="dxa"/>
            <w:gridSpan w:val="2"/>
          </w:tcPr>
          <w:p w:rsidR="00197391" w:rsidRPr="00140A12" w:rsidRDefault="00197391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12">
              <w:rPr>
                <w:rFonts w:ascii="Times New Roman" w:hAnsi="Times New Roman" w:cs="Times New Roman"/>
                <w:sz w:val="24"/>
                <w:szCs w:val="24"/>
              </w:rPr>
              <w:t>Сроки начала и окончания (</w:t>
            </w:r>
            <w:proofErr w:type="spellStart"/>
            <w:r w:rsidRPr="00140A1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Start"/>
            <w:r w:rsidRPr="00140A1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40A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140A1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19" w:type="dxa"/>
          </w:tcPr>
          <w:p w:rsidR="00197391" w:rsidRPr="00140A12" w:rsidRDefault="00197391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12">
              <w:rPr>
                <w:rFonts w:ascii="Times New Roman" w:hAnsi="Times New Roman" w:cs="Times New Roman"/>
                <w:sz w:val="24"/>
                <w:szCs w:val="24"/>
              </w:rPr>
              <w:t>Возможные результаты</w:t>
            </w:r>
          </w:p>
        </w:tc>
      </w:tr>
      <w:tr w:rsidR="00A956AE" w:rsidTr="00292BB9">
        <w:tc>
          <w:tcPr>
            <w:tcW w:w="2088" w:type="dxa"/>
            <w:vMerge w:val="restart"/>
          </w:tcPr>
          <w:p w:rsidR="00A956AE" w:rsidRPr="0083014F" w:rsidRDefault="00A956AE" w:rsidP="00B465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0" w:type="dxa"/>
            <w:gridSpan w:val="2"/>
          </w:tcPr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Определение о</w:t>
            </w:r>
            <w:r w:rsidR="00292BB9">
              <w:rPr>
                <w:rFonts w:ascii="Times New Roman" w:hAnsi="Times New Roman" w:cs="Times New Roman"/>
                <w:sz w:val="24"/>
                <w:szCs w:val="24"/>
              </w:rPr>
              <w:t>рганизационн</w:t>
            </w:r>
            <w:proofErr w:type="gramStart"/>
            <w:r w:rsidR="00292BB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292BB9">
              <w:rPr>
                <w:rFonts w:ascii="Times New Roman" w:hAnsi="Times New Roman" w:cs="Times New Roman"/>
                <w:sz w:val="24"/>
                <w:szCs w:val="24"/>
              </w:rPr>
              <w:t xml:space="preserve"> сетевого</w:t>
            </w: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2126" w:type="dxa"/>
            <w:gridSpan w:val="2"/>
          </w:tcPr>
          <w:p w:rsidR="00A956AE" w:rsidRPr="008D35C4" w:rsidRDefault="00A956AE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Февраль 2018 – Сентябрь 2018</w:t>
            </w:r>
          </w:p>
        </w:tc>
        <w:tc>
          <w:tcPr>
            <w:tcW w:w="3119" w:type="dxa"/>
          </w:tcPr>
          <w:p w:rsidR="00A956AE" w:rsidRPr="00FA08BF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локально-нормати</w:t>
            </w:r>
            <w:r w:rsidR="00292BB9">
              <w:rPr>
                <w:rFonts w:ascii="Times New Roman" w:hAnsi="Times New Roman" w:cs="Times New Roman"/>
                <w:sz w:val="24"/>
                <w:szCs w:val="24"/>
              </w:rPr>
              <w:t>вные акты по регулированию РСЦ</w:t>
            </w:r>
          </w:p>
        </w:tc>
      </w:tr>
      <w:tr w:rsidR="00A956AE" w:rsidTr="00292BB9">
        <w:tc>
          <w:tcPr>
            <w:tcW w:w="2088" w:type="dxa"/>
            <w:vMerge/>
          </w:tcPr>
          <w:p w:rsidR="00A956AE" w:rsidRPr="0083014F" w:rsidRDefault="00A956AE" w:rsidP="00B465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0" w:type="dxa"/>
            <w:gridSpan w:val="2"/>
          </w:tcPr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Определение возможного контингента с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в различных форм привлечения </w:t>
            </w: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2126" w:type="dxa"/>
            <w:gridSpan w:val="2"/>
          </w:tcPr>
          <w:p w:rsidR="00A956AE" w:rsidRPr="008D35C4" w:rsidRDefault="00A956AE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Октябрь 2018 – декабрь 2018</w:t>
            </w:r>
          </w:p>
        </w:tc>
        <w:tc>
          <w:tcPr>
            <w:tcW w:w="3119" w:type="dxa"/>
          </w:tcPr>
          <w:p w:rsidR="00A956AE" w:rsidRPr="0000068B" w:rsidRDefault="00292BB9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раздела РСЦ</w:t>
            </w:r>
            <w:r w:rsidR="00A956AE">
              <w:rPr>
                <w:rFonts w:ascii="Times New Roman" w:hAnsi="Times New Roman" w:cs="Times New Roman"/>
                <w:sz w:val="24"/>
                <w:szCs w:val="24"/>
              </w:rPr>
              <w:t xml:space="preserve"> в официальном сайте детского сада. </w:t>
            </w:r>
          </w:p>
        </w:tc>
      </w:tr>
      <w:tr w:rsidR="00A956AE" w:rsidTr="00292BB9">
        <w:tc>
          <w:tcPr>
            <w:tcW w:w="2088" w:type="dxa"/>
            <w:vMerge w:val="restart"/>
            <w:tcBorders>
              <w:top w:val="nil"/>
            </w:tcBorders>
          </w:tcPr>
          <w:p w:rsidR="00A956AE" w:rsidRPr="0008062A" w:rsidRDefault="00A956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Изучение потребностей и запросов родителей</w:t>
            </w:r>
          </w:p>
        </w:tc>
        <w:tc>
          <w:tcPr>
            <w:tcW w:w="2126" w:type="dxa"/>
            <w:gridSpan w:val="2"/>
          </w:tcPr>
          <w:p w:rsidR="00A956AE" w:rsidRPr="008D35C4" w:rsidRDefault="00A956AE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956AE" w:rsidRPr="008D35C4" w:rsidRDefault="00A956AE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2018 – май 2019</w:t>
            </w:r>
          </w:p>
        </w:tc>
        <w:tc>
          <w:tcPr>
            <w:tcW w:w="3119" w:type="dxa"/>
          </w:tcPr>
          <w:p w:rsidR="00A956AE" w:rsidRPr="0000068B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мониторинга изучения потребностей и запросов родителей</w:t>
            </w:r>
          </w:p>
        </w:tc>
      </w:tr>
      <w:tr w:rsidR="00A956AE" w:rsidTr="00292BB9">
        <w:tc>
          <w:tcPr>
            <w:tcW w:w="2088" w:type="dxa"/>
            <w:vMerge/>
          </w:tcPr>
          <w:p w:rsidR="00A956AE" w:rsidRPr="0008062A" w:rsidRDefault="00A956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Расчет затрат на функционирование Центра</w:t>
            </w:r>
          </w:p>
        </w:tc>
        <w:tc>
          <w:tcPr>
            <w:tcW w:w="2126" w:type="dxa"/>
            <w:gridSpan w:val="2"/>
          </w:tcPr>
          <w:p w:rsidR="00A956AE" w:rsidRPr="008D35C4" w:rsidRDefault="00A956AE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2018 – сентябрь 2019г. </w:t>
            </w:r>
          </w:p>
        </w:tc>
        <w:tc>
          <w:tcPr>
            <w:tcW w:w="3119" w:type="dxa"/>
          </w:tcPr>
          <w:p w:rsidR="00A956AE" w:rsidRPr="00B8569C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9C">
              <w:rPr>
                <w:rFonts w:ascii="Times New Roman" w:hAnsi="Times New Roman" w:cs="Times New Roman"/>
                <w:sz w:val="24"/>
                <w:szCs w:val="24"/>
              </w:rPr>
              <w:t>Составление сметы расходов</w:t>
            </w:r>
          </w:p>
        </w:tc>
      </w:tr>
      <w:tr w:rsidR="00A956AE" w:rsidTr="00292BB9">
        <w:tc>
          <w:tcPr>
            <w:tcW w:w="2088" w:type="dxa"/>
            <w:vMerge/>
          </w:tcPr>
          <w:p w:rsidR="00A956AE" w:rsidRPr="0008062A" w:rsidRDefault="00A956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 xml:space="preserve">Подбор помещений, позволяющих реализовать потребности и запросы </w:t>
            </w:r>
          </w:p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контингента</w:t>
            </w:r>
          </w:p>
        </w:tc>
        <w:tc>
          <w:tcPr>
            <w:tcW w:w="2126" w:type="dxa"/>
            <w:gridSpan w:val="2"/>
          </w:tcPr>
          <w:p w:rsidR="00A956AE" w:rsidRPr="008D35C4" w:rsidRDefault="00A956AE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2019-сентябрь 2020</w:t>
            </w:r>
          </w:p>
        </w:tc>
        <w:tc>
          <w:tcPr>
            <w:tcW w:w="3119" w:type="dxa"/>
          </w:tcPr>
          <w:p w:rsidR="00A956AE" w:rsidRPr="00B8569C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помещений достаточной площади и соответствующих требованиям САНПИН</w:t>
            </w:r>
          </w:p>
        </w:tc>
      </w:tr>
      <w:tr w:rsidR="00A956AE" w:rsidTr="00292BB9">
        <w:tc>
          <w:tcPr>
            <w:tcW w:w="2088" w:type="dxa"/>
            <w:vMerge/>
          </w:tcPr>
          <w:p w:rsidR="00A956AE" w:rsidRPr="0008062A" w:rsidRDefault="00A956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Формирование групп</w:t>
            </w:r>
          </w:p>
        </w:tc>
        <w:tc>
          <w:tcPr>
            <w:tcW w:w="2126" w:type="dxa"/>
            <w:gridSpan w:val="2"/>
          </w:tcPr>
          <w:p w:rsidR="00A956AE" w:rsidRPr="008D35C4" w:rsidRDefault="00A956AE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Май 2021 –октябрь 2021</w:t>
            </w:r>
          </w:p>
        </w:tc>
        <w:tc>
          <w:tcPr>
            <w:tcW w:w="3119" w:type="dxa"/>
          </w:tcPr>
          <w:p w:rsidR="00A956AE" w:rsidRPr="00B8569C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9C">
              <w:rPr>
                <w:rFonts w:ascii="Times New Roman" w:hAnsi="Times New Roman" w:cs="Times New Roman"/>
                <w:sz w:val="24"/>
                <w:szCs w:val="24"/>
              </w:rPr>
              <w:t>Список групп</w:t>
            </w:r>
          </w:p>
        </w:tc>
      </w:tr>
      <w:tr w:rsidR="00A956AE" w:rsidTr="00292BB9">
        <w:tc>
          <w:tcPr>
            <w:tcW w:w="2088" w:type="dxa"/>
            <w:vMerge/>
          </w:tcPr>
          <w:p w:rsidR="00A956AE" w:rsidRPr="0008062A" w:rsidRDefault="00A956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Разработка дог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овора по оказанию методической,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-педагогической, </w:t>
            </w: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остической помощи </w:t>
            </w: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</w:p>
        </w:tc>
        <w:tc>
          <w:tcPr>
            <w:tcW w:w="2126" w:type="dxa"/>
            <w:gridSpan w:val="2"/>
          </w:tcPr>
          <w:p w:rsidR="00A956AE" w:rsidRPr="008D35C4" w:rsidRDefault="00A956AE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Май 2021 –сентябрь 2021</w:t>
            </w:r>
          </w:p>
        </w:tc>
        <w:tc>
          <w:tcPr>
            <w:tcW w:w="3119" w:type="dxa"/>
          </w:tcPr>
          <w:p w:rsidR="00A956AE" w:rsidRPr="00B8569C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9C">
              <w:rPr>
                <w:rFonts w:ascii="Times New Roman" w:hAnsi="Times New Roman" w:cs="Times New Roman"/>
                <w:sz w:val="24"/>
                <w:szCs w:val="24"/>
              </w:rPr>
              <w:t>Форма договора</w:t>
            </w:r>
          </w:p>
        </w:tc>
      </w:tr>
      <w:tr w:rsidR="00A956AE" w:rsidTr="00292BB9">
        <w:tc>
          <w:tcPr>
            <w:tcW w:w="2088" w:type="dxa"/>
            <w:vMerge/>
          </w:tcPr>
          <w:p w:rsidR="00A956AE" w:rsidRPr="0008062A" w:rsidRDefault="00A956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Подбор специалистов для групповой и индивидуальной работы</w:t>
            </w:r>
          </w:p>
        </w:tc>
        <w:tc>
          <w:tcPr>
            <w:tcW w:w="2126" w:type="dxa"/>
            <w:gridSpan w:val="2"/>
          </w:tcPr>
          <w:p w:rsidR="00A956AE" w:rsidRPr="008D35C4" w:rsidRDefault="00A956AE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Сентябрь 2019 – октябрь 2019</w:t>
            </w:r>
          </w:p>
        </w:tc>
        <w:tc>
          <w:tcPr>
            <w:tcW w:w="3119" w:type="dxa"/>
          </w:tcPr>
          <w:p w:rsidR="00A956AE" w:rsidRPr="00B8569C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штатного расписан</w:t>
            </w:r>
            <w:r w:rsidRPr="00B8569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A956AE" w:rsidTr="00292BB9">
        <w:tc>
          <w:tcPr>
            <w:tcW w:w="2088" w:type="dxa"/>
            <w:vMerge/>
          </w:tcPr>
          <w:p w:rsidR="00A956AE" w:rsidRDefault="00A956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Разработка основной образовательной программы дошкольного образования</w:t>
            </w:r>
          </w:p>
        </w:tc>
        <w:tc>
          <w:tcPr>
            <w:tcW w:w="2126" w:type="dxa"/>
            <w:gridSpan w:val="2"/>
          </w:tcPr>
          <w:p w:rsidR="00A956AE" w:rsidRPr="008D35C4" w:rsidRDefault="00A956AE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Октябрь 2019 – февраль 2020</w:t>
            </w:r>
          </w:p>
        </w:tc>
        <w:tc>
          <w:tcPr>
            <w:tcW w:w="3119" w:type="dxa"/>
          </w:tcPr>
          <w:p w:rsidR="00A956AE" w:rsidRPr="00B8569C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9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</w:t>
            </w:r>
          </w:p>
          <w:p w:rsidR="00A956AE" w:rsidRPr="00B8569C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9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B8569C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</w:p>
          <w:p w:rsidR="00A956AE" w:rsidRPr="00B8569C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69C">
              <w:rPr>
                <w:rFonts w:ascii="Times New Roman" w:hAnsi="Times New Roman" w:cs="Times New Roman"/>
                <w:sz w:val="24"/>
                <w:szCs w:val="24"/>
              </w:rPr>
              <w:t>образования (включая</w:t>
            </w:r>
            <w:proofErr w:type="gramEnd"/>
          </w:p>
          <w:p w:rsidR="00A956AE" w:rsidRPr="00B8569C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9C">
              <w:rPr>
                <w:rFonts w:ascii="Times New Roman" w:hAnsi="Times New Roman" w:cs="Times New Roman"/>
                <w:sz w:val="24"/>
                <w:szCs w:val="24"/>
              </w:rPr>
              <w:t>педагогическую диагностику)</w:t>
            </w:r>
          </w:p>
        </w:tc>
      </w:tr>
      <w:tr w:rsidR="00A956AE" w:rsidTr="00292BB9">
        <w:tc>
          <w:tcPr>
            <w:tcW w:w="2088" w:type="dxa"/>
            <w:vMerge/>
          </w:tcPr>
          <w:p w:rsidR="00A956AE" w:rsidRDefault="00A956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5C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вариативной рабочей программы (включая </w:t>
            </w:r>
            <w:proofErr w:type="gramEnd"/>
          </w:p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и распорядок дня</w:t>
            </w: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</w:tcPr>
          <w:p w:rsidR="00A956AE" w:rsidRPr="008D35C4" w:rsidRDefault="00A956AE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Февраль 2020 – апрель 2020</w:t>
            </w:r>
          </w:p>
        </w:tc>
        <w:tc>
          <w:tcPr>
            <w:tcW w:w="3119" w:type="dxa"/>
          </w:tcPr>
          <w:p w:rsidR="00A956AE" w:rsidRPr="00B8569C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каждого </w:t>
            </w:r>
            <w:r w:rsidR="00292BB9">
              <w:rPr>
                <w:rFonts w:ascii="Times New Roman" w:hAnsi="Times New Roman" w:cs="Times New Roman"/>
                <w:sz w:val="24"/>
                <w:szCs w:val="24"/>
              </w:rPr>
              <w:t>сотрудника РСЦ</w:t>
            </w:r>
            <w:r w:rsidRPr="00B8569C">
              <w:rPr>
                <w:rFonts w:ascii="Times New Roman" w:hAnsi="Times New Roman" w:cs="Times New Roman"/>
                <w:sz w:val="24"/>
                <w:szCs w:val="24"/>
              </w:rPr>
              <w:t>, режим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BB9">
              <w:rPr>
                <w:rFonts w:ascii="Times New Roman" w:hAnsi="Times New Roman" w:cs="Times New Roman"/>
                <w:sz w:val="24"/>
                <w:szCs w:val="24"/>
              </w:rPr>
              <w:t>РСЦ</w:t>
            </w:r>
            <w:r w:rsidRPr="00B8569C">
              <w:rPr>
                <w:rFonts w:ascii="Times New Roman" w:hAnsi="Times New Roman" w:cs="Times New Roman"/>
                <w:sz w:val="24"/>
                <w:szCs w:val="24"/>
              </w:rPr>
              <w:t>, распорядок дня</w:t>
            </w:r>
          </w:p>
        </w:tc>
      </w:tr>
      <w:tr w:rsidR="00A956AE" w:rsidTr="00292BB9">
        <w:tc>
          <w:tcPr>
            <w:tcW w:w="2088" w:type="dxa"/>
            <w:vMerge/>
          </w:tcPr>
          <w:p w:rsidR="00A956AE" w:rsidRDefault="00A956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</w:t>
            </w:r>
            <w:proofErr w:type="gramStart"/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D35C4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среды, отвечающей содержанию основной образовательной </w:t>
            </w:r>
          </w:p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126" w:type="dxa"/>
            <w:gridSpan w:val="2"/>
          </w:tcPr>
          <w:p w:rsidR="00A956AE" w:rsidRPr="008D35C4" w:rsidRDefault="00A956AE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Апрель 2020 – декабрь 2020</w:t>
            </w:r>
          </w:p>
        </w:tc>
        <w:tc>
          <w:tcPr>
            <w:tcW w:w="3119" w:type="dxa"/>
          </w:tcPr>
          <w:p w:rsidR="00A956AE" w:rsidRPr="00EC57A9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7A9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оборудование,</w:t>
            </w:r>
          </w:p>
          <w:p w:rsidR="00A956AE" w:rsidRPr="00EC57A9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7A9">
              <w:rPr>
                <w:rFonts w:ascii="Times New Roman" w:hAnsi="Times New Roman" w:cs="Times New Roman"/>
                <w:sz w:val="24"/>
                <w:szCs w:val="24"/>
              </w:rPr>
              <w:t>позволяющие осуществлять</w:t>
            </w:r>
          </w:p>
          <w:p w:rsidR="00A956AE" w:rsidRPr="00EC57A9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7A9">
              <w:rPr>
                <w:rFonts w:ascii="Times New Roman" w:hAnsi="Times New Roman" w:cs="Times New Roman"/>
                <w:sz w:val="24"/>
                <w:szCs w:val="24"/>
              </w:rPr>
              <w:t>совместную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</w:t>
            </w:r>
            <w:r w:rsidRPr="00EC57A9">
              <w:rPr>
                <w:rFonts w:ascii="Times New Roman" w:hAnsi="Times New Roman" w:cs="Times New Roman"/>
                <w:sz w:val="24"/>
                <w:szCs w:val="24"/>
              </w:rPr>
              <w:t>и детей и активизировать</w:t>
            </w:r>
          </w:p>
          <w:p w:rsidR="00A956AE" w:rsidRPr="00EC57A9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7A9">
              <w:rPr>
                <w:rFonts w:ascii="Times New Roman" w:hAnsi="Times New Roman" w:cs="Times New Roman"/>
                <w:sz w:val="24"/>
                <w:szCs w:val="24"/>
              </w:rPr>
              <w:t>самостоятельную деятельность</w:t>
            </w:r>
          </w:p>
          <w:p w:rsidR="00A956AE" w:rsidRPr="00EC57A9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7A9">
              <w:rPr>
                <w:rFonts w:ascii="Times New Roman" w:hAnsi="Times New Roman" w:cs="Times New Roman"/>
                <w:sz w:val="24"/>
                <w:szCs w:val="24"/>
              </w:rPr>
              <w:t xml:space="preserve">детей, включая </w:t>
            </w:r>
            <w:proofErr w:type="gramStart"/>
            <w:r w:rsidRPr="00EC57A9">
              <w:rPr>
                <w:rFonts w:ascii="Times New Roman" w:hAnsi="Times New Roman" w:cs="Times New Roman"/>
                <w:sz w:val="24"/>
                <w:szCs w:val="24"/>
              </w:rPr>
              <w:t>художественную</w:t>
            </w:r>
            <w:proofErr w:type="gramEnd"/>
          </w:p>
          <w:p w:rsidR="00A956AE" w:rsidRPr="00EC57A9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7A9">
              <w:rPr>
                <w:rFonts w:ascii="Times New Roman" w:hAnsi="Times New Roman" w:cs="Times New Roman"/>
                <w:sz w:val="24"/>
                <w:szCs w:val="24"/>
              </w:rPr>
              <w:t>литературу</w:t>
            </w:r>
          </w:p>
        </w:tc>
      </w:tr>
      <w:tr w:rsidR="00A956AE" w:rsidTr="00292BB9">
        <w:tc>
          <w:tcPr>
            <w:tcW w:w="2088" w:type="dxa"/>
            <w:vMerge/>
          </w:tcPr>
          <w:p w:rsidR="00A956AE" w:rsidRDefault="00A956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A956AE" w:rsidRPr="008D35C4" w:rsidRDefault="00A956AE" w:rsidP="004C4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Разработка методов создания единого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пространства, включающего </w:t>
            </w: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консультационный центр и семью.</w:t>
            </w:r>
          </w:p>
        </w:tc>
        <w:tc>
          <w:tcPr>
            <w:tcW w:w="2126" w:type="dxa"/>
            <w:gridSpan w:val="2"/>
          </w:tcPr>
          <w:p w:rsidR="00A956AE" w:rsidRPr="008D35C4" w:rsidRDefault="00A956AE" w:rsidP="000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C4">
              <w:rPr>
                <w:rFonts w:ascii="Times New Roman" w:hAnsi="Times New Roman" w:cs="Times New Roman"/>
                <w:sz w:val="24"/>
                <w:szCs w:val="24"/>
              </w:rPr>
              <w:t>Октябрь 2019-январь 2020</w:t>
            </w:r>
          </w:p>
        </w:tc>
        <w:tc>
          <w:tcPr>
            <w:tcW w:w="3119" w:type="dxa"/>
          </w:tcPr>
          <w:p w:rsidR="00A956AE" w:rsidRPr="00EC57A9" w:rsidRDefault="00A956AE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методик и содержания образовательной деятельности в </w:t>
            </w:r>
            <w:r w:rsidRPr="00EC57A9"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</w:p>
        </w:tc>
      </w:tr>
      <w:tr w:rsidR="00197391" w:rsidTr="00A05E6E">
        <w:tc>
          <w:tcPr>
            <w:tcW w:w="2088" w:type="dxa"/>
          </w:tcPr>
          <w:p w:rsidR="00197391" w:rsidRPr="0008062A" w:rsidRDefault="00197391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2A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8085" w:type="dxa"/>
            <w:gridSpan w:val="5"/>
          </w:tcPr>
          <w:p w:rsidR="00FD63CA" w:rsidRPr="00FD63CA" w:rsidRDefault="00FD63CA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ab/>
              <w:t>Охват детей раннего возраста дошкольным образованием;</w:t>
            </w:r>
          </w:p>
          <w:p w:rsidR="00FD63CA" w:rsidRPr="00FD63CA" w:rsidRDefault="00FD63CA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ab/>
              <w:t>Рост психолого-педагогической компетенции и заинтересованности родителей (законных представителей) в воспитании, образовании и развитии детей с внутриутробного периода до 3 лет;</w:t>
            </w:r>
          </w:p>
          <w:p w:rsidR="00FD63CA" w:rsidRPr="00FD63CA" w:rsidRDefault="00FD63CA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Создание системы взаимодействия ДОУ с учреждениями на основе 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договоров и совместных планов; </w:t>
            </w:r>
          </w:p>
          <w:p w:rsidR="00FD63CA" w:rsidRPr="00FD63CA" w:rsidRDefault="00FD63CA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условий для профессионального развития педагогов ДОУ в целях повышения рейтинга и формирования положительного имиджа детского сада;</w:t>
            </w:r>
          </w:p>
          <w:p w:rsidR="00FD63CA" w:rsidRPr="00FD63CA" w:rsidRDefault="00FD63CA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информационной осведомленности социальных партнеров района  о деятельности ДОУ.</w:t>
            </w:r>
          </w:p>
          <w:p w:rsidR="00FD63CA" w:rsidRPr="00FD63CA" w:rsidRDefault="00FD63CA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«</w:t>
            </w:r>
            <w:proofErr w:type="gramStart"/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Мобильной</w:t>
            </w:r>
            <w:proofErr w:type="gramEnd"/>
            <w:r w:rsidRPr="00FD6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лекотеки</w:t>
            </w:r>
            <w:proofErr w:type="spellEnd"/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» для детей раннего возраста, не посещающих детский сад.</w:t>
            </w:r>
          </w:p>
          <w:p w:rsidR="00FD63CA" w:rsidRPr="00FD63CA" w:rsidRDefault="00FD63CA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волонтерской деятельности из других образовательных организаций, учреждений.</w:t>
            </w:r>
          </w:p>
          <w:p w:rsidR="00197391" w:rsidRPr="008D35C4" w:rsidRDefault="00FD63CA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ab/>
              <w:t>Открытие филиала МБДОУ детского сада №3 «Малы</w:t>
            </w:r>
            <w:r w:rsidR="001428D3">
              <w:rPr>
                <w:rFonts w:ascii="Times New Roman" w:hAnsi="Times New Roman" w:cs="Times New Roman"/>
                <w:sz w:val="24"/>
                <w:szCs w:val="24"/>
              </w:rPr>
              <w:t>шок» для детей с 1,5 до 3 лет. 1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 xml:space="preserve"> группа в количестве </w:t>
            </w:r>
            <w:r w:rsidR="001428D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 xml:space="preserve">15 детей. </w:t>
            </w:r>
          </w:p>
        </w:tc>
      </w:tr>
      <w:tr w:rsidR="00197391" w:rsidTr="00292BB9">
        <w:trPr>
          <w:trHeight w:val="3405"/>
        </w:trPr>
        <w:tc>
          <w:tcPr>
            <w:tcW w:w="2088" w:type="dxa"/>
          </w:tcPr>
          <w:p w:rsidR="00197391" w:rsidRPr="0008062A" w:rsidRDefault="00197391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оценки предполагаемых результатов</w:t>
            </w:r>
          </w:p>
        </w:tc>
        <w:tc>
          <w:tcPr>
            <w:tcW w:w="8085" w:type="dxa"/>
            <w:gridSpan w:val="5"/>
          </w:tcPr>
          <w:p w:rsidR="00A05E6E" w:rsidRPr="00EA3B87" w:rsidRDefault="00A05E6E" w:rsidP="00A0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7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фу</w:t>
            </w:r>
            <w:r w:rsidR="00EA3B87" w:rsidRPr="00EA3B87">
              <w:rPr>
                <w:rFonts w:ascii="Times New Roman" w:hAnsi="Times New Roman" w:cs="Times New Roman"/>
                <w:sz w:val="24"/>
                <w:szCs w:val="24"/>
              </w:rPr>
              <w:t xml:space="preserve">нкционирования </w:t>
            </w:r>
            <w:r w:rsidR="00EA3B87">
              <w:rPr>
                <w:rFonts w:ascii="Times New Roman" w:hAnsi="Times New Roman" w:cs="Times New Roman"/>
                <w:sz w:val="24"/>
                <w:szCs w:val="24"/>
              </w:rPr>
              <w:t>РСЦ «</w:t>
            </w:r>
            <w:proofErr w:type="spellStart"/>
            <w:r w:rsidR="00EA3B87">
              <w:rPr>
                <w:rFonts w:ascii="Times New Roman" w:hAnsi="Times New Roman" w:cs="Times New Roman"/>
                <w:sz w:val="24"/>
                <w:szCs w:val="24"/>
              </w:rPr>
              <w:t>Кубэйэ</w:t>
            </w:r>
            <w:proofErr w:type="spellEnd"/>
            <w:r w:rsidR="00EA3B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5E6E" w:rsidRPr="00A05E6E" w:rsidRDefault="00A05E6E" w:rsidP="00A05E6E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6E">
              <w:rPr>
                <w:rFonts w:ascii="Times New Roman" w:hAnsi="Times New Roman" w:cs="Times New Roman"/>
                <w:sz w:val="24"/>
                <w:szCs w:val="24"/>
              </w:rPr>
              <w:t>Соответствие количества родителей, получивших методическую, психолого-педагогическую, диагностическую помощь затраченным</w:t>
            </w:r>
            <w:r w:rsidRPr="00A05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5E6E">
              <w:rPr>
                <w:rFonts w:ascii="Times New Roman" w:hAnsi="Times New Roman" w:cs="Times New Roman"/>
                <w:sz w:val="24"/>
                <w:szCs w:val="24"/>
              </w:rPr>
              <w:t>материаль</w:t>
            </w:r>
            <w:r w:rsidR="00EA3B87">
              <w:rPr>
                <w:rFonts w:ascii="Times New Roman" w:hAnsi="Times New Roman" w:cs="Times New Roman"/>
                <w:sz w:val="24"/>
                <w:szCs w:val="24"/>
              </w:rPr>
              <w:t>ным ресурсам:</w:t>
            </w:r>
          </w:p>
          <w:tbl>
            <w:tblPr>
              <w:tblStyle w:val="a3"/>
              <w:tblW w:w="7645" w:type="dxa"/>
              <w:tblLayout w:type="fixed"/>
              <w:tblLook w:val="04A0" w:firstRow="1" w:lastRow="0" w:firstColumn="1" w:lastColumn="0" w:noHBand="0" w:noVBand="1"/>
            </w:tblPr>
            <w:tblGrid>
              <w:gridCol w:w="776"/>
              <w:gridCol w:w="4639"/>
              <w:gridCol w:w="2230"/>
            </w:tblGrid>
            <w:tr w:rsidR="00A05E6E" w:rsidRPr="00A05E6E" w:rsidTr="00A05E6E">
              <w:trPr>
                <w:trHeight w:val="547"/>
              </w:trPr>
              <w:tc>
                <w:tcPr>
                  <w:tcW w:w="776" w:type="dxa"/>
                </w:tcPr>
                <w:p w:rsidR="00A05E6E" w:rsidRPr="00EA3B87" w:rsidRDefault="00A05E6E" w:rsidP="00A05E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39" w:type="dxa"/>
                </w:tcPr>
                <w:p w:rsidR="00A05E6E" w:rsidRPr="00EA3B87" w:rsidRDefault="00A05E6E" w:rsidP="00A05E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230" w:type="dxa"/>
                </w:tcPr>
                <w:p w:rsidR="00A05E6E" w:rsidRPr="00EA3B87" w:rsidRDefault="00A05E6E" w:rsidP="001218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участников</w:t>
                  </w:r>
                </w:p>
              </w:tc>
            </w:tr>
            <w:tr w:rsidR="00A05E6E" w:rsidRPr="00A05E6E" w:rsidTr="00A05E6E">
              <w:trPr>
                <w:trHeight w:val="274"/>
              </w:trPr>
              <w:tc>
                <w:tcPr>
                  <w:tcW w:w="776" w:type="dxa"/>
                </w:tcPr>
                <w:p w:rsidR="00A05E6E" w:rsidRPr="00A05E6E" w:rsidRDefault="00A05E6E" w:rsidP="00A05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5E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39" w:type="dxa"/>
                </w:tcPr>
                <w:p w:rsidR="00A05E6E" w:rsidRPr="00A05E6E" w:rsidRDefault="00A05E6E" w:rsidP="00A05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5E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Методическая помощь</w:t>
                  </w:r>
                </w:p>
              </w:tc>
              <w:tc>
                <w:tcPr>
                  <w:tcW w:w="2230" w:type="dxa"/>
                </w:tcPr>
                <w:p w:rsidR="00A05E6E" w:rsidRPr="00A05E6E" w:rsidRDefault="00A05E6E" w:rsidP="00A05E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5E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 родителей</w:t>
                  </w:r>
                </w:p>
              </w:tc>
            </w:tr>
            <w:tr w:rsidR="00A05E6E" w:rsidRPr="00A05E6E" w:rsidTr="00A05E6E">
              <w:trPr>
                <w:trHeight w:val="274"/>
              </w:trPr>
              <w:tc>
                <w:tcPr>
                  <w:tcW w:w="776" w:type="dxa"/>
                </w:tcPr>
                <w:p w:rsidR="00A05E6E" w:rsidRPr="00A05E6E" w:rsidRDefault="00A05E6E" w:rsidP="00A05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5E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39" w:type="dxa"/>
                </w:tcPr>
                <w:p w:rsidR="00A05E6E" w:rsidRPr="00A05E6E" w:rsidRDefault="00A05E6E" w:rsidP="00A05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5E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Психолого-педагогическая помощь</w:t>
                  </w:r>
                </w:p>
              </w:tc>
              <w:tc>
                <w:tcPr>
                  <w:tcW w:w="2230" w:type="dxa"/>
                </w:tcPr>
                <w:p w:rsidR="00A05E6E" w:rsidRPr="00A05E6E" w:rsidRDefault="00A05E6E" w:rsidP="00A05E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5E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 детей</w:t>
                  </w:r>
                </w:p>
              </w:tc>
            </w:tr>
            <w:tr w:rsidR="00A05E6E" w:rsidRPr="00A05E6E" w:rsidTr="00A05E6E">
              <w:trPr>
                <w:trHeight w:val="274"/>
              </w:trPr>
              <w:tc>
                <w:tcPr>
                  <w:tcW w:w="776" w:type="dxa"/>
                </w:tcPr>
                <w:p w:rsidR="00A05E6E" w:rsidRPr="00A05E6E" w:rsidRDefault="00A05E6E" w:rsidP="00A05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5E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39" w:type="dxa"/>
                </w:tcPr>
                <w:p w:rsidR="00A05E6E" w:rsidRPr="00A05E6E" w:rsidRDefault="00A05E6E" w:rsidP="00A05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5E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Консультационная помощь</w:t>
                  </w:r>
                </w:p>
              </w:tc>
              <w:tc>
                <w:tcPr>
                  <w:tcW w:w="2230" w:type="dxa"/>
                </w:tcPr>
                <w:p w:rsidR="00A05E6E" w:rsidRPr="00A05E6E" w:rsidRDefault="00A05E6E" w:rsidP="00A05E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5E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 родителей</w:t>
                  </w:r>
                </w:p>
              </w:tc>
            </w:tr>
          </w:tbl>
          <w:p w:rsidR="00A05E6E" w:rsidRPr="00A05E6E" w:rsidRDefault="00A05E6E" w:rsidP="00A0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E6E" w:rsidRPr="00292BB9" w:rsidRDefault="00A05E6E" w:rsidP="00A05E6E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6E">
              <w:rPr>
                <w:rFonts w:ascii="Times New Roman" w:hAnsi="Times New Roman" w:cs="Times New Roman"/>
                <w:sz w:val="24"/>
                <w:szCs w:val="24"/>
              </w:rPr>
              <w:t>Нормативные показатели уровня развития детей по результатам методической, психолого-педагогической, консультационной помощи, оказанной в консультационном центре (оценке подлежат относительные показатели развития детей до обращения в Центр и по результатам его годичного посещения).</w:t>
            </w:r>
          </w:p>
          <w:p w:rsidR="00EA3B87" w:rsidRPr="00A05E6E" w:rsidRDefault="00EA3B87" w:rsidP="00A0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2"/>
              <w:gridCol w:w="2503"/>
              <w:gridCol w:w="2683"/>
            </w:tblGrid>
            <w:tr w:rsidR="00A05E6E" w:rsidRPr="00EA3B87" w:rsidTr="00292BB9">
              <w:trPr>
                <w:trHeight w:val="354"/>
              </w:trPr>
              <w:tc>
                <w:tcPr>
                  <w:tcW w:w="2502" w:type="dxa"/>
                </w:tcPr>
                <w:p w:rsidR="00A05E6E" w:rsidRPr="00EA3B87" w:rsidRDefault="00A05E6E" w:rsidP="00292B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развития детей</w:t>
                  </w:r>
                </w:p>
              </w:tc>
              <w:tc>
                <w:tcPr>
                  <w:tcW w:w="2503" w:type="dxa"/>
                </w:tcPr>
                <w:p w:rsidR="00A05E6E" w:rsidRPr="00EA3B87" w:rsidRDefault="00A05E6E" w:rsidP="00292B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обращения</w:t>
                  </w:r>
                </w:p>
              </w:tc>
              <w:tc>
                <w:tcPr>
                  <w:tcW w:w="2683" w:type="dxa"/>
                </w:tcPr>
                <w:p w:rsidR="00A05E6E" w:rsidRPr="00EA3B87" w:rsidRDefault="00A05E6E" w:rsidP="00292B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 обращения</w:t>
                  </w:r>
                </w:p>
              </w:tc>
            </w:tr>
            <w:tr w:rsidR="00A05E6E" w:rsidRPr="00EA3B87" w:rsidTr="00292BB9">
              <w:trPr>
                <w:trHeight w:val="213"/>
              </w:trPr>
              <w:tc>
                <w:tcPr>
                  <w:tcW w:w="2502" w:type="dxa"/>
                </w:tcPr>
                <w:p w:rsidR="00A05E6E" w:rsidRPr="00EA3B87" w:rsidRDefault="00A05E6E" w:rsidP="00292B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Высокий </w:t>
                  </w:r>
                </w:p>
              </w:tc>
              <w:tc>
                <w:tcPr>
                  <w:tcW w:w="2503" w:type="dxa"/>
                </w:tcPr>
                <w:p w:rsidR="00A05E6E" w:rsidRPr="00EA3B87" w:rsidRDefault="00EA3B87" w:rsidP="00292B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2683" w:type="dxa"/>
                </w:tcPr>
                <w:p w:rsidR="00A05E6E" w:rsidRPr="00EA3B87" w:rsidRDefault="00EA3B87" w:rsidP="00292B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86%</w:t>
                  </w:r>
                </w:p>
              </w:tc>
            </w:tr>
            <w:tr w:rsidR="00A05E6E" w:rsidRPr="00EA3B87" w:rsidTr="00292BB9">
              <w:trPr>
                <w:trHeight w:val="218"/>
              </w:trPr>
              <w:tc>
                <w:tcPr>
                  <w:tcW w:w="2502" w:type="dxa"/>
                </w:tcPr>
                <w:p w:rsidR="00A05E6E" w:rsidRPr="00EA3B87" w:rsidRDefault="00A05E6E" w:rsidP="00292B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Средний </w:t>
                  </w:r>
                </w:p>
              </w:tc>
              <w:tc>
                <w:tcPr>
                  <w:tcW w:w="2503" w:type="dxa"/>
                </w:tcPr>
                <w:p w:rsidR="00A05E6E" w:rsidRPr="00EA3B87" w:rsidRDefault="00EA3B87" w:rsidP="00292B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53%</w:t>
                  </w:r>
                </w:p>
              </w:tc>
              <w:tc>
                <w:tcPr>
                  <w:tcW w:w="2683" w:type="dxa"/>
                </w:tcPr>
                <w:p w:rsidR="00A05E6E" w:rsidRPr="00EA3B87" w:rsidRDefault="00EA3B87" w:rsidP="00292B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14%</w:t>
                  </w:r>
                </w:p>
              </w:tc>
            </w:tr>
            <w:tr w:rsidR="00A05E6E" w:rsidRPr="00EA3B87" w:rsidTr="00292BB9">
              <w:trPr>
                <w:trHeight w:val="207"/>
              </w:trPr>
              <w:tc>
                <w:tcPr>
                  <w:tcW w:w="2502" w:type="dxa"/>
                </w:tcPr>
                <w:p w:rsidR="00A05E6E" w:rsidRPr="00EA3B87" w:rsidRDefault="00A05E6E" w:rsidP="00292B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Низкий </w:t>
                  </w:r>
                </w:p>
              </w:tc>
              <w:tc>
                <w:tcPr>
                  <w:tcW w:w="2503" w:type="dxa"/>
                </w:tcPr>
                <w:p w:rsidR="00A05E6E" w:rsidRPr="00EA3B87" w:rsidRDefault="00EA3B87" w:rsidP="00292B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47%</w:t>
                  </w:r>
                </w:p>
              </w:tc>
              <w:tc>
                <w:tcPr>
                  <w:tcW w:w="2683" w:type="dxa"/>
                </w:tcPr>
                <w:p w:rsidR="00A05E6E" w:rsidRPr="00EA3B87" w:rsidRDefault="00EA3B87" w:rsidP="00292B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</w:tr>
          </w:tbl>
          <w:p w:rsidR="00AD24E8" w:rsidRPr="00AD24E8" w:rsidRDefault="00AD24E8" w:rsidP="00AD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E8">
              <w:rPr>
                <w:rFonts w:ascii="Times New Roman" w:hAnsi="Times New Roman" w:cs="Times New Roman"/>
                <w:sz w:val="24"/>
                <w:szCs w:val="24"/>
              </w:rPr>
              <w:t xml:space="preserve">Ключевым результатом реализации проекта будет увеличение к 2020 году числа детей и родителей, пользующихся услугами РСЦ, позитивная динамика удовлетворенности родителей услугами РСЦ. </w:t>
            </w:r>
          </w:p>
          <w:p w:rsidR="00AD24E8" w:rsidRPr="00AD24E8" w:rsidRDefault="00AD24E8" w:rsidP="00AD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E8">
              <w:rPr>
                <w:rFonts w:ascii="Times New Roman" w:hAnsi="Times New Roman" w:cs="Times New Roman"/>
                <w:sz w:val="24"/>
                <w:szCs w:val="24"/>
              </w:rPr>
              <w:t xml:space="preserve">Будут созданы условия для реализации современных программ консультативной деятельности для детей от 0 до 3 лет (изданы методические пособия, аудио и </w:t>
            </w:r>
            <w:proofErr w:type="gramStart"/>
            <w:r w:rsidRPr="00AD24E8">
              <w:rPr>
                <w:rFonts w:ascii="Times New Roman" w:hAnsi="Times New Roman" w:cs="Times New Roman"/>
                <w:sz w:val="24"/>
                <w:szCs w:val="24"/>
              </w:rPr>
              <w:t>видео-материалы</w:t>
            </w:r>
            <w:proofErr w:type="gramEnd"/>
            <w:r w:rsidRPr="00AD24E8">
              <w:rPr>
                <w:rFonts w:ascii="Times New Roman" w:hAnsi="Times New Roman" w:cs="Times New Roman"/>
                <w:sz w:val="24"/>
                <w:szCs w:val="24"/>
              </w:rPr>
              <w:t xml:space="preserve">, дидактические пособия). </w:t>
            </w:r>
          </w:p>
          <w:p w:rsidR="00AD24E8" w:rsidRPr="00AD24E8" w:rsidRDefault="00AD24E8" w:rsidP="00AD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E8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Проекта будут получены следующие показатели:</w:t>
            </w:r>
          </w:p>
          <w:p w:rsidR="00AD24E8" w:rsidRPr="00AD24E8" w:rsidRDefault="00AD24E8" w:rsidP="00AD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E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D24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будет расширен доступ к услугам ДО детей с ограниченными возможностями здоровья, детей из малоимущих семей, детей-сирот, детей мигрантов за счет использования инструментов адресной поддержки. </w:t>
            </w:r>
          </w:p>
          <w:p w:rsidR="00AD24E8" w:rsidRPr="00AD24E8" w:rsidRDefault="00AD24E8" w:rsidP="00AD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E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D24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повысится удовлетворенность населения качеством услуг </w:t>
            </w:r>
            <w:proofErr w:type="gramStart"/>
            <w:r w:rsidRPr="00AD24E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D24E8">
              <w:rPr>
                <w:rFonts w:ascii="Times New Roman" w:hAnsi="Times New Roman" w:cs="Times New Roman"/>
                <w:sz w:val="24"/>
                <w:szCs w:val="24"/>
              </w:rPr>
              <w:t xml:space="preserve"> от 85% до 95%;</w:t>
            </w:r>
          </w:p>
          <w:p w:rsidR="00AD24E8" w:rsidRPr="00AD24E8" w:rsidRDefault="00AD24E8" w:rsidP="00AD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E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D24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обеспечится максимальная мобильность деятельности РСЦ, через использование дистанционных форм онлайн консультирования. </w:t>
            </w:r>
          </w:p>
          <w:p w:rsidR="00197391" w:rsidRPr="008D35C4" w:rsidRDefault="00AD24E8" w:rsidP="000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E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D24E8">
              <w:rPr>
                <w:rFonts w:ascii="Times New Roman" w:hAnsi="Times New Roman" w:cs="Times New Roman"/>
                <w:sz w:val="24"/>
                <w:szCs w:val="24"/>
              </w:rPr>
              <w:tab/>
              <w:t>семьи получат доступ к полной объективной информации об организациях, услугах и программах РСЦ (100% семей с детьми, пользующихся услугами).</w:t>
            </w:r>
          </w:p>
        </w:tc>
      </w:tr>
      <w:tr w:rsidR="00197391" w:rsidTr="00A05E6E">
        <w:tc>
          <w:tcPr>
            <w:tcW w:w="2088" w:type="dxa"/>
          </w:tcPr>
          <w:p w:rsidR="00197391" w:rsidRPr="0008062A" w:rsidRDefault="00197391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2A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</w:t>
            </w:r>
            <w:r w:rsidRPr="00080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8085" w:type="dxa"/>
            <w:gridSpan w:val="5"/>
          </w:tcPr>
          <w:p w:rsidR="00FD63CA" w:rsidRDefault="00FD63CA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специалисто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привлекаемых к работе в РСЦ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Кубэйэ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,  определяется кадровым составом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одной штатной единицей</w:t>
            </w:r>
            <w:r w:rsidR="00252B4E">
              <w:rPr>
                <w:rFonts w:ascii="Times New Roman" w:hAnsi="Times New Roman" w:cs="Times New Roman"/>
                <w:sz w:val="24"/>
                <w:szCs w:val="24"/>
              </w:rPr>
              <w:t xml:space="preserve"> ДОУ и  </w:t>
            </w:r>
            <w:r w:rsidR="00252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специалистами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B4E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взаимодействия </w:t>
            </w:r>
            <w:proofErr w:type="spellStart"/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Нюрбинского</w:t>
            </w:r>
            <w:proofErr w:type="spellEnd"/>
            <w:r w:rsidRPr="00FD63CA">
              <w:rPr>
                <w:rFonts w:ascii="Times New Roman" w:hAnsi="Times New Roman" w:cs="Times New Roman"/>
                <w:sz w:val="24"/>
                <w:szCs w:val="24"/>
              </w:rPr>
              <w:t xml:space="preserve"> района:</w:t>
            </w:r>
          </w:p>
          <w:p w:rsidR="00EA3B87" w:rsidRPr="00FD63CA" w:rsidRDefault="00EA3B87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Кадровый состав детского сада «Малышок»</w:t>
            </w:r>
          </w:p>
          <w:p w:rsidR="00FD63CA" w:rsidRPr="00FD63CA" w:rsidRDefault="00EA3B87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63CA" w:rsidRPr="00FD63CA">
              <w:rPr>
                <w:rFonts w:ascii="Times New Roman" w:hAnsi="Times New Roman" w:cs="Times New Roman"/>
                <w:sz w:val="24"/>
                <w:szCs w:val="24"/>
              </w:rPr>
              <w:tab/>
              <w:t>Старший воспитатель;</w:t>
            </w:r>
          </w:p>
          <w:p w:rsidR="00FD63CA" w:rsidRPr="00FD63CA" w:rsidRDefault="00EA3B87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3CA" w:rsidRPr="00FD6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63CA" w:rsidRPr="00FD63CA">
              <w:rPr>
                <w:rFonts w:ascii="Times New Roman" w:hAnsi="Times New Roman" w:cs="Times New Roman"/>
                <w:sz w:val="24"/>
                <w:szCs w:val="24"/>
              </w:rPr>
              <w:tab/>
              <w:t>Воспитатели;</w:t>
            </w:r>
          </w:p>
          <w:p w:rsidR="00FD63CA" w:rsidRPr="00FD63CA" w:rsidRDefault="00EA3B87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63CA" w:rsidRPr="00FD6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63CA" w:rsidRPr="00FD63CA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Инструктор по гигиене;</w:t>
            </w:r>
          </w:p>
          <w:p w:rsidR="00FD63CA" w:rsidRPr="00FD63CA" w:rsidRDefault="00EA3B87" w:rsidP="00E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63CA" w:rsidRPr="00FD6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63CA" w:rsidRPr="00FD63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руководитель;</w:t>
            </w:r>
          </w:p>
          <w:p w:rsidR="00FD63CA" w:rsidRDefault="00EA3B87" w:rsidP="00E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Педагог-психолог;</w:t>
            </w:r>
          </w:p>
          <w:p w:rsidR="00EA3B87" w:rsidRDefault="00252B4E" w:rsidP="00E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3B87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сетевого взаимодействия</w:t>
            </w:r>
            <w:r w:rsidR="00EA3B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3B87" w:rsidRDefault="00EA3B87" w:rsidP="00EA3B8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руководитель;</w:t>
            </w:r>
          </w:p>
          <w:p w:rsidR="00EA3B87" w:rsidRDefault="00EA3B87" w:rsidP="00EA3B8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Учитель-дефектолог;</w:t>
            </w:r>
          </w:p>
          <w:p w:rsidR="00EA3B87" w:rsidRDefault="00EA3B87" w:rsidP="00EA3B8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Логопед;</w:t>
            </w:r>
          </w:p>
          <w:p w:rsidR="00EA3B87" w:rsidRPr="00EA3B87" w:rsidRDefault="00EA3B87" w:rsidP="00EA3B8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Фельдшер.</w:t>
            </w:r>
          </w:p>
          <w:p w:rsidR="00FD63CA" w:rsidRPr="00FD63CA" w:rsidRDefault="00FD63CA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 (законных представителей) может проводиться одним или несколькими специалистами одновременно. </w:t>
            </w:r>
          </w:p>
          <w:p w:rsidR="00FD63CA" w:rsidRPr="00FD63CA" w:rsidRDefault="00FD63CA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Для работы с детьми и родителями (законными представителями) используются материально-техническая базы и ресурсы МБДОУ детского сада №3 «Малышок, г. Нюрба, помещения ГБУ Р</w:t>
            </w:r>
            <w:proofErr w:type="gramStart"/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Я) «</w:t>
            </w:r>
            <w:proofErr w:type="spellStart"/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Нюрбинской</w:t>
            </w:r>
            <w:proofErr w:type="spellEnd"/>
            <w:r w:rsidRPr="00FD63C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районной больницы», филиала ГБУ РС(Я) Центра социально-психологической поддержки семьи и молодежи»</w:t>
            </w:r>
          </w:p>
          <w:p w:rsidR="00FD63CA" w:rsidRPr="00FD63CA" w:rsidRDefault="00FD63CA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работу в РСЦ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Кубэйэ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специалистам  дошкольного образовательного учреждения и специалистам волонтерам  в соответствии с положением о сертификате утвержденный приказом заведующей МБДОУ детского сада №3 «Малышок» выдается сертификат, удостоверяющий высокий уровень и качество работы. </w:t>
            </w:r>
          </w:p>
          <w:p w:rsidR="00197391" w:rsidRPr="0008062A" w:rsidRDefault="00FD63CA" w:rsidP="00FD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CA">
              <w:rPr>
                <w:rFonts w:ascii="Times New Roman" w:hAnsi="Times New Roman" w:cs="Times New Roman"/>
                <w:sz w:val="24"/>
                <w:szCs w:val="24"/>
              </w:rPr>
              <w:t>За получение консультативных услуг плата с родителей  (законных представителей) не  взимается.</w:t>
            </w:r>
          </w:p>
        </w:tc>
      </w:tr>
      <w:tr w:rsidR="00571AAE" w:rsidTr="00FE0FD4">
        <w:trPr>
          <w:trHeight w:val="896"/>
        </w:trPr>
        <w:tc>
          <w:tcPr>
            <w:tcW w:w="2088" w:type="dxa"/>
            <w:vMerge w:val="restart"/>
          </w:tcPr>
          <w:p w:rsidR="00571AAE" w:rsidRPr="0008062A" w:rsidRDefault="00571A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 проекта: источники и объемы финансирования (бюджетное, внебюджетное)</w:t>
            </w:r>
          </w:p>
        </w:tc>
        <w:tc>
          <w:tcPr>
            <w:tcW w:w="2131" w:type="dxa"/>
            <w:tcBorders>
              <w:bottom w:val="single" w:sz="4" w:space="0" w:color="auto"/>
              <w:right w:val="single" w:sz="4" w:space="0" w:color="auto"/>
            </w:tcBorders>
          </w:tcPr>
          <w:p w:rsidR="00571AAE" w:rsidRPr="00571AAE" w:rsidRDefault="00571AAE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71AAE">
              <w:rPr>
                <w:b/>
                <w:bCs/>
                <w:kern w:val="24"/>
              </w:rPr>
              <w:t>Наименование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6624D2" w:rsidRDefault="006624D2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6624D2">
              <w:rPr>
                <w:b/>
              </w:rPr>
              <w:t>Стоимость</w:t>
            </w:r>
            <w:r>
              <w:rPr>
                <w:b/>
              </w:rPr>
              <w:t xml:space="preserve"> за 1 год</w:t>
            </w:r>
            <w:r w:rsidRPr="006624D2">
              <w:rPr>
                <w:b/>
              </w:rPr>
              <w:t xml:space="preserve"> </w:t>
            </w:r>
          </w:p>
          <w:p w:rsidR="00571AAE" w:rsidRPr="00571AAE" w:rsidRDefault="00571AAE" w:rsidP="006624D2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571AAE" w:rsidRDefault="00571AAE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71AAE">
              <w:rPr>
                <w:b/>
                <w:bCs/>
                <w:kern w:val="24"/>
              </w:rPr>
              <w:t>Итого</w:t>
            </w:r>
          </w:p>
          <w:p w:rsidR="00571AAE" w:rsidRPr="00571AAE" w:rsidRDefault="00571AAE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71AAE">
              <w:rPr>
                <w:b/>
                <w:bCs/>
                <w:kern w:val="24"/>
              </w:rPr>
              <w:t>(</w:t>
            </w:r>
            <w:proofErr w:type="spellStart"/>
            <w:r w:rsidRPr="00571AAE">
              <w:rPr>
                <w:b/>
                <w:bCs/>
                <w:kern w:val="24"/>
              </w:rPr>
              <w:t>тыс</w:t>
            </w:r>
            <w:proofErr w:type="gramStart"/>
            <w:r w:rsidRPr="00571AAE">
              <w:rPr>
                <w:b/>
                <w:bCs/>
                <w:kern w:val="24"/>
              </w:rPr>
              <w:t>.р</w:t>
            </w:r>
            <w:proofErr w:type="gramEnd"/>
            <w:r w:rsidRPr="00571AAE">
              <w:rPr>
                <w:b/>
                <w:bCs/>
                <w:kern w:val="24"/>
              </w:rPr>
              <w:t>уб</w:t>
            </w:r>
            <w:proofErr w:type="spellEnd"/>
            <w:r w:rsidRPr="00571AAE">
              <w:rPr>
                <w:b/>
                <w:bCs/>
                <w:kern w:val="24"/>
              </w:rPr>
              <w:t>.)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571AAE" w:rsidRPr="00571AAE" w:rsidRDefault="00571AAE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71AAE">
              <w:rPr>
                <w:b/>
                <w:bCs/>
                <w:kern w:val="24"/>
              </w:rPr>
              <w:t>Описание работы</w:t>
            </w:r>
          </w:p>
          <w:p w:rsidR="00571AAE" w:rsidRPr="00571AAE" w:rsidRDefault="00571AAE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71AAE">
              <w:rPr>
                <w:b/>
                <w:bCs/>
                <w:kern w:val="24"/>
              </w:rPr>
              <w:t>(услуги), в том числе</w:t>
            </w:r>
          </w:p>
          <w:p w:rsidR="00571AAE" w:rsidRPr="00571AAE" w:rsidRDefault="00571AAE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71AAE">
              <w:rPr>
                <w:b/>
                <w:bCs/>
                <w:kern w:val="24"/>
              </w:rPr>
              <w:t>длительность,</w:t>
            </w:r>
          </w:p>
          <w:p w:rsidR="00571AAE" w:rsidRPr="00571AAE" w:rsidRDefault="00571AAE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71AAE">
              <w:rPr>
                <w:b/>
                <w:bCs/>
                <w:kern w:val="24"/>
              </w:rPr>
              <w:t>качественные и</w:t>
            </w:r>
          </w:p>
          <w:p w:rsidR="00571AAE" w:rsidRPr="00571AAE" w:rsidRDefault="00571AAE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71AAE">
              <w:rPr>
                <w:b/>
                <w:bCs/>
                <w:kern w:val="24"/>
              </w:rPr>
              <w:t>количественные</w:t>
            </w:r>
          </w:p>
          <w:p w:rsidR="00571AAE" w:rsidRPr="00571AAE" w:rsidRDefault="00571AAE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71AAE">
              <w:rPr>
                <w:b/>
                <w:bCs/>
                <w:kern w:val="24"/>
              </w:rPr>
              <w:t>показатели</w:t>
            </w:r>
          </w:p>
        </w:tc>
      </w:tr>
      <w:tr w:rsidR="00571AAE" w:rsidTr="00FE0FD4">
        <w:trPr>
          <w:trHeight w:val="1318"/>
        </w:trPr>
        <w:tc>
          <w:tcPr>
            <w:tcW w:w="2088" w:type="dxa"/>
            <w:vMerge/>
          </w:tcPr>
          <w:p w:rsidR="00571AAE" w:rsidRPr="0008062A" w:rsidRDefault="00571A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571AAE" w:rsidRDefault="00571AAE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571AAE">
              <w:rPr>
                <w:kern w:val="24"/>
              </w:rPr>
              <w:t>Курсы повышения квалификации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6624D2" w:rsidRDefault="006624D2">
            <w:pPr>
              <w:pStyle w:val="a5"/>
              <w:spacing w:before="0" w:beforeAutospacing="0" w:after="0" w:afterAutospacing="0"/>
              <w:jc w:val="center"/>
            </w:pPr>
            <w:r>
              <w:t>33,00</w:t>
            </w:r>
            <w:bookmarkStart w:id="0" w:name="_GoBack"/>
            <w:bookmarkEnd w:id="0"/>
            <w:r>
              <w:t>×3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571AAE" w:rsidRDefault="006624D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kern w:val="24"/>
              </w:rPr>
              <w:t>99,00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AAE" w:rsidRPr="00571AAE" w:rsidRDefault="00571AAE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71AAE">
              <w:rPr>
                <w:kern w:val="24"/>
              </w:rPr>
              <w:t>Обучение специалистов РСЦ в курсах по оказанию психолого-педагогической помощи детям и родителям от 0 до 3 лет: проблемные (72ч) и фундаментальные курсы (144ч)</w:t>
            </w:r>
          </w:p>
        </w:tc>
      </w:tr>
      <w:tr w:rsidR="00571AAE" w:rsidTr="00FE0FD4">
        <w:trPr>
          <w:trHeight w:val="1318"/>
        </w:trPr>
        <w:tc>
          <w:tcPr>
            <w:tcW w:w="2088" w:type="dxa"/>
            <w:vMerge/>
          </w:tcPr>
          <w:p w:rsidR="00571AAE" w:rsidRPr="0008062A" w:rsidRDefault="00571A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571AAE" w:rsidRDefault="00571AAE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71AAE">
              <w:rPr>
                <w:kern w:val="24"/>
              </w:rPr>
              <w:t xml:space="preserve">Приобретения оборудования  (материалы и оборудования Марии </w:t>
            </w:r>
            <w:proofErr w:type="spellStart"/>
            <w:r w:rsidRPr="00571AAE">
              <w:rPr>
                <w:kern w:val="24"/>
              </w:rPr>
              <w:t>Монтессори</w:t>
            </w:r>
            <w:proofErr w:type="spellEnd"/>
            <w:r w:rsidRPr="00571AAE">
              <w:rPr>
                <w:kern w:val="24"/>
              </w:rPr>
              <w:t>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6624D2" w:rsidRDefault="006624D2" w:rsidP="006624D2">
            <w:pPr>
              <w:pStyle w:val="a5"/>
              <w:spacing w:before="0" w:beforeAutospacing="0" w:after="0" w:afterAutospacing="0"/>
              <w:jc w:val="center"/>
            </w:pPr>
            <w:r>
              <w:t>34×3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571AAE" w:rsidRDefault="006624D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kern w:val="24"/>
              </w:rPr>
              <w:t>102,00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AAE" w:rsidRPr="00571AAE" w:rsidRDefault="00571AAE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71AAE">
              <w:rPr>
                <w:kern w:val="24"/>
              </w:rPr>
              <w:t xml:space="preserve">Закупка дидактического материала и оборудования, интерактивной доски, оргтехники для создания условия работы РСЦ </w:t>
            </w:r>
          </w:p>
        </w:tc>
      </w:tr>
      <w:tr w:rsidR="00571AAE" w:rsidTr="00FE0FD4">
        <w:trPr>
          <w:trHeight w:val="865"/>
        </w:trPr>
        <w:tc>
          <w:tcPr>
            <w:tcW w:w="2088" w:type="dxa"/>
            <w:vMerge/>
          </w:tcPr>
          <w:p w:rsidR="00571AAE" w:rsidRPr="0008062A" w:rsidRDefault="00571A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571AAE" w:rsidRDefault="00571AAE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71AAE">
              <w:rPr>
                <w:kern w:val="24"/>
              </w:rPr>
              <w:t>Типографские услуги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6624D2" w:rsidRDefault="006624D2">
            <w:pPr>
              <w:pStyle w:val="a5"/>
              <w:spacing w:before="0" w:beforeAutospacing="0" w:after="0" w:afterAutospacing="0"/>
              <w:jc w:val="center"/>
            </w:pPr>
            <w:r>
              <w:t>33×3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571AAE" w:rsidRDefault="006624D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kern w:val="24"/>
              </w:rPr>
              <w:t>99,00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AAE" w:rsidRPr="00571AAE" w:rsidRDefault="00571AAE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71AAE">
              <w:rPr>
                <w:kern w:val="24"/>
              </w:rPr>
              <w:t xml:space="preserve">Издание буклетов, памяток, стенгазет, журнал учета, бланки   </w:t>
            </w:r>
          </w:p>
        </w:tc>
      </w:tr>
      <w:tr w:rsidR="00571AAE" w:rsidTr="00FE0FD4">
        <w:trPr>
          <w:trHeight w:val="428"/>
        </w:trPr>
        <w:tc>
          <w:tcPr>
            <w:tcW w:w="2088" w:type="dxa"/>
            <w:vMerge/>
          </w:tcPr>
          <w:p w:rsidR="00571AAE" w:rsidRPr="0008062A" w:rsidRDefault="00571AAE" w:rsidP="00B4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571AAE" w:rsidRDefault="00571AAE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71AAE">
              <w:rPr>
                <w:b/>
                <w:bCs/>
                <w:kern w:val="24"/>
              </w:rPr>
              <w:t xml:space="preserve">Итого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6624D2" w:rsidRDefault="00571AAE">
            <w:pPr>
              <w:pStyle w:val="a5"/>
              <w:spacing w:before="0" w:beforeAutospacing="0" w:after="0" w:afterAutospacing="0"/>
              <w:jc w:val="center"/>
            </w:pPr>
            <w:r w:rsidRPr="006624D2">
              <w:rPr>
                <w:b/>
                <w:bCs/>
                <w:kern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AE" w:rsidRPr="00571AAE" w:rsidRDefault="006624D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eastAsia="Calibri"/>
                <w:b/>
                <w:bCs/>
                <w:kern w:val="24"/>
              </w:rPr>
              <w:t>300,00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AAE" w:rsidRPr="00571AAE" w:rsidRDefault="006624D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kern w:val="24"/>
              </w:rPr>
              <w:t>300 000</w:t>
            </w:r>
            <w:r w:rsidR="00571AAE" w:rsidRPr="00571AAE">
              <w:rPr>
                <w:b/>
                <w:bCs/>
                <w:kern w:val="24"/>
              </w:rPr>
              <w:t xml:space="preserve"> руб.</w:t>
            </w:r>
          </w:p>
        </w:tc>
      </w:tr>
    </w:tbl>
    <w:p w:rsidR="00352CBB" w:rsidRDefault="00352CBB" w:rsidP="00352CBB"/>
    <w:p w:rsidR="002502C5" w:rsidRDefault="006624D2"/>
    <w:sectPr w:rsidR="002502C5" w:rsidSect="00352C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BEF"/>
    <w:multiLevelType w:val="hybridMultilevel"/>
    <w:tmpl w:val="ABB26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1880"/>
    <w:multiLevelType w:val="hybridMultilevel"/>
    <w:tmpl w:val="29E8E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0EC4"/>
    <w:multiLevelType w:val="hybridMultilevel"/>
    <w:tmpl w:val="DB32C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C0352"/>
    <w:multiLevelType w:val="hybridMultilevel"/>
    <w:tmpl w:val="3CE81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9064C"/>
    <w:multiLevelType w:val="hybridMultilevel"/>
    <w:tmpl w:val="80EE9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91BDA"/>
    <w:multiLevelType w:val="hybridMultilevel"/>
    <w:tmpl w:val="E492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0252A"/>
    <w:multiLevelType w:val="hybridMultilevel"/>
    <w:tmpl w:val="056C740C"/>
    <w:lvl w:ilvl="0" w:tplc="07D00D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F6017"/>
    <w:multiLevelType w:val="hybridMultilevel"/>
    <w:tmpl w:val="56543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638E8"/>
    <w:multiLevelType w:val="hybridMultilevel"/>
    <w:tmpl w:val="A4DC3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47350"/>
    <w:multiLevelType w:val="hybridMultilevel"/>
    <w:tmpl w:val="D2FA5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55F15"/>
    <w:multiLevelType w:val="hybridMultilevel"/>
    <w:tmpl w:val="6FF8E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C35D0"/>
    <w:multiLevelType w:val="hybridMultilevel"/>
    <w:tmpl w:val="4080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F4C7E"/>
    <w:multiLevelType w:val="hybridMultilevel"/>
    <w:tmpl w:val="697E6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6C4DEE"/>
    <w:multiLevelType w:val="hybridMultilevel"/>
    <w:tmpl w:val="3E9E9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83604"/>
    <w:multiLevelType w:val="hybridMultilevel"/>
    <w:tmpl w:val="0C4C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5688B"/>
    <w:multiLevelType w:val="hybridMultilevel"/>
    <w:tmpl w:val="BDA6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9D7DAB"/>
    <w:multiLevelType w:val="hybridMultilevel"/>
    <w:tmpl w:val="A4DC3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13"/>
  </w:num>
  <w:num w:numId="8">
    <w:abstractNumId w:val="11"/>
  </w:num>
  <w:num w:numId="9">
    <w:abstractNumId w:val="9"/>
  </w:num>
  <w:num w:numId="10">
    <w:abstractNumId w:val="16"/>
  </w:num>
  <w:num w:numId="11">
    <w:abstractNumId w:val="3"/>
  </w:num>
  <w:num w:numId="12">
    <w:abstractNumId w:val="15"/>
  </w:num>
  <w:num w:numId="13">
    <w:abstractNumId w:val="0"/>
  </w:num>
  <w:num w:numId="14">
    <w:abstractNumId w:val="2"/>
  </w:num>
  <w:num w:numId="15">
    <w:abstractNumId w:val="1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C0"/>
    <w:rsid w:val="001218FC"/>
    <w:rsid w:val="00140A12"/>
    <w:rsid w:val="001428D3"/>
    <w:rsid w:val="00197391"/>
    <w:rsid w:val="001B71FC"/>
    <w:rsid w:val="001D455A"/>
    <w:rsid w:val="001F0D88"/>
    <w:rsid w:val="00252B4E"/>
    <w:rsid w:val="00292BB9"/>
    <w:rsid w:val="00293132"/>
    <w:rsid w:val="002D4CD7"/>
    <w:rsid w:val="00352CBB"/>
    <w:rsid w:val="003B7B7B"/>
    <w:rsid w:val="00402B2F"/>
    <w:rsid w:val="004C44CA"/>
    <w:rsid w:val="00571AAE"/>
    <w:rsid w:val="005B3C60"/>
    <w:rsid w:val="005C413B"/>
    <w:rsid w:val="00600178"/>
    <w:rsid w:val="006624D2"/>
    <w:rsid w:val="007422B9"/>
    <w:rsid w:val="00807C89"/>
    <w:rsid w:val="00881B13"/>
    <w:rsid w:val="008F7E59"/>
    <w:rsid w:val="00A039F0"/>
    <w:rsid w:val="00A05E6E"/>
    <w:rsid w:val="00A36BF4"/>
    <w:rsid w:val="00A82F6E"/>
    <w:rsid w:val="00A956AE"/>
    <w:rsid w:val="00AD24E8"/>
    <w:rsid w:val="00B20C13"/>
    <w:rsid w:val="00B50762"/>
    <w:rsid w:val="00C5133D"/>
    <w:rsid w:val="00C77FB4"/>
    <w:rsid w:val="00C87B93"/>
    <w:rsid w:val="00D179CF"/>
    <w:rsid w:val="00EA3B87"/>
    <w:rsid w:val="00EA67BD"/>
    <w:rsid w:val="00EE7845"/>
    <w:rsid w:val="00F20AB0"/>
    <w:rsid w:val="00FA14C0"/>
    <w:rsid w:val="00FD63CA"/>
    <w:rsid w:val="00F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B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CBB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352CBB"/>
  </w:style>
  <w:style w:type="character" w:styleId="a4">
    <w:name w:val="Strong"/>
    <w:basedOn w:val="a0"/>
    <w:uiPriority w:val="22"/>
    <w:qFormat/>
    <w:rsid w:val="00352CBB"/>
    <w:rPr>
      <w:b/>
      <w:bCs/>
    </w:rPr>
  </w:style>
  <w:style w:type="paragraph" w:styleId="a5">
    <w:name w:val="Normal (Web)"/>
    <w:basedOn w:val="a"/>
    <w:uiPriority w:val="99"/>
    <w:unhideWhenUsed/>
    <w:rsid w:val="00352C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2CBB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352C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52CBB"/>
  </w:style>
  <w:style w:type="character" w:customStyle="1" w:styleId="c2">
    <w:name w:val="c2"/>
    <w:basedOn w:val="a0"/>
    <w:rsid w:val="00352CBB"/>
  </w:style>
  <w:style w:type="paragraph" w:customStyle="1" w:styleId="p52">
    <w:name w:val="p52"/>
    <w:basedOn w:val="a"/>
    <w:rsid w:val="00352C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352C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2CBB"/>
  </w:style>
  <w:style w:type="character" w:customStyle="1" w:styleId="c5">
    <w:name w:val="c5"/>
    <w:basedOn w:val="a0"/>
    <w:rsid w:val="00352CBB"/>
  </w:style>
  <w:style w:type="paragraph" w:styleId="a9">
    <w:name w:val="Balloon Text"/>
    <w:basedOn w:val="a"/>
    <w:link w:val="aa"/>
    <w:uiPriority w:val="99"/>
    <w:semiHidden/>
    <w:unhideWhenUsed/>
    <w:rsid w:val="00EA67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B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CBB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352CBB"/>
  </w:style>
  <w:style w:type="character" w:styleId="a4">
    <w:name w:val="Strong"/>
    <w:basedOn w:val="a0"/>
    <w:uiPriority w:val="22"/>
    <w:qFormat/>
    <w:rsid w:val="00352CBB"/>
    <w:rPr>
      <w:b/>
      <w:bCs/>
    </w:rPr>
  </w:style>
  <w:style w:type="paragraph" w:styleId="a5">
    <w:name w:val="Normal (Web)"/>
    <w:basedOn w:val="a"/>
    <w:uiPriority w:val="99"/>
    <w:unhideWhenUsed/>
    <w:rsid w:val="00352C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2CBB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352C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52CBB"/>
  </w:style>
  <w:style w:type="character" w:customStyle="1" w:styleId="c2">
    <w:name w:val="c2"/>
    <w:basedOn w:val="a0"/>
    <w:rsid w:val="00352CBB"/>
  </w:style>
  <w:style w:type="paragraph" w:customStyle="1" w:styleId="p52">
    <w:name w:val="p52"/>
    <w:basedOn w:val="a"/>
    <w:rsid w:val="00352C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352C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2CBB"/>
  </w:style>
  <w:style w:type="character" w:customStyle="1" w:styleId="c5">
    <w:name w:val="c5"/>
    <w:basedOn w:val="a0"/>
    <w:rsid w:val="00352CBB"/>
  </w:style>
  <w:style w:type="paragraph" w:styleId="a9">
    <w:name w:val="Balloon Text"/>
    <w:basedOn w:val="a"/>
    <w:link w:val="aa"/>
    <w:uiPriority w:val="99"/>
    <w:semiHidden/>
    <w:unhideWhenUsed/>
    <w:rsid w:val="00EA67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4216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2018-06-20T06:31:00Z</cp:lastPrinted>
  <dcterms:created xsi:type="dcterms:W3CDTF">2018-03-05T15:07:00Z</dcterms:created>
  <dcterms:modified xsi:type="dcterms:W3CDTF">2018-08-05T15:11:00Z</dcterms:modified>
</cp:coreProperties>
</file>