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7B" w:rsidRDefault="00A52E7B" w:rsidP="00A52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229235</wp:posOffset>
            </wp:positionV>
            <wp:extent cx="609600" cy="628650"/>
            <wp:effectExtent l="19050" t="0" r="0" b="0"/>
            <wp:wrapNone/>
            <wp:docPr id="3" name="Рисунок 1" descr="C:\Users\Екатерина\Desktop\Эмблема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Екатерина\Desktop\Эмблема\2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pPr w:leftFromText="180" w:rightFromText="180" w:vertAnchor="page" w:horzAnchor="margin" w:tblpY="1959"/>
        <w:tblW w:w="10181" w:type="dxa"/>
        <w:tblLook w:val="04A0"/>
      </w:tblPr>
      <w:tblGrid>
        <w:gridCol w:w="3444"/>
        <w:gridCol w:w="3593"/>
        <w:gridCol w:w="3144"/>
      </w:tblGrid>
      <w:tr w:rsidR="00A52E7B" w:rsidRPr="00A11BE1" w:rsidTr="001F4C9E">
        <w:trPr>
          <w:trHeight w:val="1904"/>
        </w:trPr>
        <w:tc>
          <w:tcPr>
            <w:tcW w:w="3444" w:type="dxa"/>
          </w:tcPr>
          <w:p w:rsidR="00A52E7B" w:rsidRPr="007D357D" w:rsidRDefault="003040D3" w:rsidP="001F4C9E">
            <w:pPr>
              <w:spacing w:after="0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«Утверждено</w:t>
            </w:r>
            <w:r w:rsidR="00A52E7B" w:rsidRPr="007D357D">
              <w:rPr>
                <w:rFonts w:ascii="Times New Roman" w:hAnsi="Times New Roman"/>
                <w:sz w:val="18"/>
                <w:szCs w:val="24"/>
              </w:rPr>
              <w:t>»</w:t>
            </w:r>
          </w:p>
          <w:p w:rsidR="00A52E7B" w:rsidRDefault="00A52E7B" w:rsidP="001F4C9E">
            <w:pPr>
              <w:spacing w:after="0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начальник </w:t>
            </w:r>
            <w:r w:rsidRPr="007D357D">
              <w:rPr>
                <w:rFonts w:ascii="Times New Roman" w:hAnsi="Times New Roman"/>
                <w:sz w:val="18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КУ «Управление </w:t>
            </w:r>
          </w:p>
          <w:p w:rsidR="00A52E7B" w:rsidRDefault="00A52E7B" w:rsidP="001F4C9E">
            <w:pPr>
              <w:spacing w:after="0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образования Нюрбинского района»</w:t>
            </w:r>
          </w:p>
          <w:p w:rsidR="00A52E7B" w:rsidRPr="007D357D" w:rsidRDefault="00A52E7B" w:rsidP="001F4C9E">
            <w:pPr>
              <w:spacing w:after="0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</w:p>
          <w:p w:rsidR="00A52E7B" w:rsidRDefault="00A52E7B" w:rsidP="001F4C9E">
            <w:pPr>
              <w:spacing w:after="0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 w:rsidRPr="007D357D">
              <w:rPr>
                <w:rFonts w:ascii="Times New Roman" w:hAnsi="Times New Roman"/>
                <w:sz w:val="18"/>
                <w:szCs w:val="24"/>
              </w:rPr>
              <w:t>___</w:t>
            </w:r>
            <w:r>
              <w:rPr>
                <w:rFonts w:ascii="Times New Roman" w:hAnsi="Times New Roman"/>
                <w:sz w:val="18"/>
                <w:szCs w:val="24"/>
              </w:rPr>
              <w:t>_______ Ушканов Ф.Ф.</w:t>
            </w:r>
          </w:p>
          <w:p w:rsidR="00A52E7B" w:rsidRPr="007D357D" w:rsidRDefault="00A52E7B" w:rsidP="001F4C9E">
            <w:pPr>
              <w:spacing w:after="0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 w:rsidRPr="007D357D">
              <w:rPr>
                <w:rFonts w:ascii="Times New Roman" w:hAnsi="Times New Roman"/>
                <w:sz w:val="18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              «___»________2023</w:t>
            </w:r>
            <w:r w:rsidRPr="007D357D">
              <w:rPr>
                <w:rFonts w:ascii="Times New Roman" w:hAnsi="Times New Roman"/>
                <w:sz w:val="18"/>
                <w:szCs w:val="24"/>
              </w:rPr>
              <w:t xml:space="preserve"> г. </w:t>
            </w:r>
          </w:p>
        </w:tc>
        <w:tc>
          <w:tcPr>
            <w:tcW w:w="3593" w:type="dxa"/>
          </w:tcPr>
          <w:p w:rsidR="00A52E7B" w:rsidRPr="007D357D" w:rsidRDefault="003040D3" w:rsidP="001F4C9E">
            <w:pPr>
              <w:spacing w:after="0" w:line="240" w:lineRule="auto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«Согласовано</w:t>
            </w:r>
            <w:r w:rsidR="00A52E7B" w:rsidRPr="007D357D">
              <w:rPr>
                <w:rFonts w:ascii="Times New Roman" w:hAnsi="Times New Roman"/>
                <w:sz w:val="18"/>
                <w:szCs w:val="24"/>
              </w:rPr>
              <w:t>»</w:t>
            </w:r>
          </w:p>
          <w:p w:rsidR="00A52E7B" w:rsidRDefault="00A52E7B" w:rsidP="001F4C9E">
            <w:pPr>
              <w:spacing w:after="0" w:line="240" w:lineRule="auto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директор АОУ ДПО </w:t>
            </w:r>
          </w:p>
          <w:p w:rsidR="00A52E7B" w:rsidRDefault="00A52E7B" w:rsidP="001F4C9E">
            <w:pPr>
              <w:spacing w:after="0" w:line="240" w:lineRule="auto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Республики Саха (Якутия)</w:t>
            </w:r>
          </w:p>
          <w:p w:rsidR="00A52E7B" w:rsidRDefault="00A52E7B" w:rsidP="001F4C9E">
            <w:pPr>
              <w:spacing w:after="0" w:line="240" w:lineRule="auto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Иро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Пк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им. С.Н.Донского –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18"/>
                <w:szCs w:val="24"/>
              </w:rPr>
              <w:t>»</w:t>
            </w:r>
            <w:r w:rsidRPr="007D357D">
              <w:rPr>
                <w:rFonts w:ascii="Times New Roman" w:hAnsi="Times New Roman"/>
                <w:sz w:val="18"/>
                <w:szCs w:val="24"/>
              </w:rPr>
              <w:t xml:space="preserve">  </w:t>
            </w:r>
          </w:p>
          <w:p w:rsidR="00A52E7B" w:rsidRDefault="00A52E7B" w:rsidP="001F4C9E">
            <w:pPr>
              <w:spacing w:after="0" w:line="240" w:lineRule="auto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  <w:p w:rsidR="00A52E7B" w:rsidRDefault="00A52E7B" w:rsidP="001F4C9E">
            <w:pPr>
              <w:spacing w:after="0" w:line="240" w:lineRule="auto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 w:rsidRPr="007D357D">
              <w:rPr>
                <w:rFonts w:ascii="Times New Roman" w:hAnsi="Times New Roman"/>
                <w:sz w:val="18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____________Павлов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Нь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>. М.</w:t>
            </w:r>
          </w:p>
          <w:p w:rsidR="00A52E7B" w:rsidRPr="007D357D" w:rsidRDefault="00A52E7B" w:rsidP="001F4C9E">
            <w:pPr>
              <w:spacing w:after="0" w:line="240" w:lineRule="auto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</w:p>
          <w:p w:rsidR="00A52E7B" w:rsidRPr="007D357D" w:rsidRDefault="00A52E7B" w:rsidP="001F4C9E">
            <w:pPr>
              <w:spacing w:after="0" w:line="240" w:lineRule="auto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«___»__________2023</w:t>
            </w:r>
            <w:r w:rsidRPr="007D357D">
              <w:rPr>
                <w:rFonts w:ascii="Times New Roman" w:hAnsi="Times New Roman"/>
                <w:sz w:val="18"/>
                <w:szCs w:val="24"/>
              </w:rPr>
              <w:t xml:space="preserve"> г.</w:t>
            </w:r>
          </w:p>
          <w:p w:rsidR="00A52E7B" w:rsidRPr="007D357D" w:rsidRDefault="00A52E7B" w:rsidP="001F4C9E">
            <w:pPr>
              <w:spacing w:after="0" w:line="240" w:lineRule="auto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144" w:type="dxa"/>
          </w:tcPr>
          <w:p w:rsidR="00A52E7B" w:rsidRPr="007D357D" w:rsidRDefault="003040D3" w:rsidP="001F4C9E">
            <w:pPr>
              <w:spacing w:after="0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«Согласовано</w:t>
            </w:r>
            <w:r w:rsidR="00A52E7B" w:rsidRPr="007D357D">
              <w:rPr>
                <w:rFonts w:ascii="Times New Roman" w:hAnsi="Times New Roman"/>
                <w:sz w:val="18"/>
                <w:szCs w:val="24"/>
              </w:rPr>
              <w:t>»</w:t>
            </w:r>
          </w:p>
          <w:p w:rsidR="00A52E7B" w:rsidRPr="007D357D" w:rsidRDefault="00A52E7B" w:rsidP="001F4C9E">
            <w:pPr>
              <w:spacing w:after="0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 w:rsidRPr="007D357D">
              <w:rPr>
                <w:rFonts w:ascii="Times New Roman" w:hAnsi="Times New Roman"/>
                <w:sz w:val="18"/>
                <w:szCs w:val="24"/>
              </w:rPr>
              <w:t>Министерство образования</w:t>
            </w:r>
          </w:p>
          <w:p w:rsidR="00A52E7B" w:rsidRPr="007D357D" w:rsidRDefault="00A52E7B" w:rsidP="00A52E7B">
            <w:pPr>
              <w:spacing w:after="0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 w:rsidRPr="007D357D">
              <w:rPr>
                <w:rFonts w:ascii="Times New Roman" w:hAnsi="Times New Roman"/>
                <w:sz w:val="18"/>
                <w:szCs w:val="24"/>
              </w:rPr>
              <w:t xml:space="preserve"> и науки Республики Саха (Якутия)</w:t>
            </w:r>
          </w:p>
          <w:p w:rsidR="00A52E7B" w:rsidRDefault="00A52E7B" w:rsidP="001F4C9E">
            <w:pPr>
              <w:spacing w:after="0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 w:rsidRPr="007D357D">
              <w:rPr>
                <w:rFonts w:ascii="Times New Roman" w:hAnsi="Times New Roman"/>
                <w:sz w:val="18"/>
                <w:szCs w:val="24"/>
              </w:rPr>
              <w:t>__________ Любимова И.П.</w:t>
            </w:r>
          </w:p>
          <w:p w:rsidR="00A52E7B" w:rsidRPr="007D357D" w:rsidRDefault="00A52E7B" w:rsidP="001F4C9E">
            <w:pPr>
              <w:spacing w:after="0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</w:p>
          <w:p w:rsidR="00A52E7B" w:rsidRPr="007D357D" w:rsidRDefault="00A52E7B" w:rsidP="001F4C9E">
            <w:pPr>
              <w:spacing w:after="0"/>
              <w:ind w:left="175" w:right="51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«___»___________2023</w:t>
            </w:r>
            <w:r w:rsidRPr="007D357D">
              <w:rPr>
                <w:rFonts w:ascii="Times New Roman" w:hAnsi="Times New Roman"/>
                <w:sz w:val="18"/>
                <w:szCs w:val="24"/>
              </w:rPr>
              <w:t xml:space="preserve"> г.</w:t>
            </w:r>
          </w:p>
          <w:p w:rsidR="00A52E7B" w:rsidRPr="007D357D" w:rsidRDefault="00A52E7B" w:rsidP="001F4C9E">
            <w:pPr>
              <w:spacing w:after="0"/>
              <w:ind w:left="175" w:right="51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A52E7B" w:rsidRDefault="00A52E7B" w:rsidP="00A52E7B">
      <w:pPr>
        <w:spacing w:after="0"/>
        <w:ind w:left="2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2329815</wp:posOffset>
            </wp:positionH>
            <wp:positionV relativeFrom="margin">
              <wp:posOffset>248285</wp:posOffset>
            </wp:positionV>
            <wp:extent cx="581025" cy="561975"/>
            <wp:effectExtent l="19050" t="0" r="9525" b="0"/>
            <wp:wrapSquare wrapText="bothSides"/>
            <wp:docPr id="5" name="Рисунок 2" descr="C:\Users\U7\Desktop\Иро и Пк эмблема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7\Desktop\Иро и Пк эмблем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262890</wp:posOffset>
            </wp:positionH>
            <wp:positionV relativeFrom="margin">
              <wp:posOffset>229235</wp:posOffset>
            </wp:positionV>
            <wp:extent cx="619125" cy="628650"/>
            <wp:effectExtent l="19050" t="0" r="9525" b="0"/>
            <wp:wrapSquare wrapText="bothSides"/>
            <wp:docPr id="6" name="Рисунок 1" descr="C:\Users\U7\Desktop\Корел эмблема УО Н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7\Desktop\Корел эмблема УО Н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A52E7B" w:rsidRDefault="00A52E7B" w:rsidP="00A52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E7B" w:rsidRDefault="00A52E7B" w:rsidP="00A52E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A52E7B" w:rsidRDefault="00A52E7B" w:rsidP="00A52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2E7B" w:rsidRDefault="00A52E7B" w:rsidP="00A52E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2E7B" w:rsidRDefault="00A52E7B" w:rsidP="00A52E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88D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A52E7B" w:rsidRPr="00F2688D" w:rsidRDefault="00A52E7B" w:rsidP="00A52E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2688D">
        <w:rPr>
          <w:rFonts w:ascii="Times New Roman" w:hAnsi="Times New Roman"/>
          <w:b/>
          <w:sz w:val="24"/>
          <w:szCs w:val="24"/>
        </w:rPr>
        <w:t>р</w:t>
      </w:r>
      <w:proofErr w:type="spellEnd"/>
      <w:r>
        <w:rPr>
          <w:rFonts w:ascii="Times New Roman" w:hAnsi="Times New Roman"/>
          <w:b/>
          <w:sz w:val="24"/>
          <w:szCs w:val="24"/>
          <w:lang w:val="sah-RU"/>
        </w:rPr>
        <w:t xml:space="preserve">еспубликанского </w:t>
      </w:r>
      <w:r w:rsidRPr="00F2688D">
        <w:rPr>
          <w:rFonts w:ascii="Times New Roman" w:hAnsi="Times New Roman"/>
          <w:b/>
          <w:sz w:val="24"/>
          <w:szCs w:val="24"/>
          <w:lang w:val="sah-RU"/>
        </w:rPr>
        <w:t xml:space="preserve"> </w:t>
      </w:r>
      <w:r w:rsidRPr="00F2688D">
        <w:rPr>
          <w:rFonts w:ascii="Times New Roman" w:hAnsi="Times New Roman"/>
          <w:b/>
          <w:sz w:val="24"/>
          <w:szCs w:val="24"/>
        </w:rPr>
        <w:t>конкурса «</w:t>
      </w:r>
      <w:proofErr w:type="gramStart"/>
      <w:r w:rsidRPr="00F2688D">
        <w:rPr>
          <w:rFonts w:ascii="Times New Roman" w:hAnsi="Times New Roman"/>
          <w:b/>
          <w:sz w:val="24"/>
          <w:szCs w:val="24"/>
        </w:rPr>
        <w:t>Вдохновленные</w:t>
      </w:r>
      <w:proofErr w:type="gramEnd"/>
      <w:r w:rsidRPr="00F2688D">
        <w:rPr>
          <w:rFonts w:ascii="Times New Roman" w:hAnsi="Times New Roman"/>
          <w:b/>
          <w:sz w:val="24"/>
          <w:szCs w:val="24"/>
        </w:rPr>
        <w:t xml:space="preserve"> детством»</w:t>
      </w:r>
    </w:p>
    <w:p w:rsidR="00A52E7B" w:rsidRPr="00F2688D" w:rsidRDefault="00A52E7B" w:rsidP="00A52E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88D">
        <w:rPr>
          <w:rFonts w:ascii="Times New Roman" w:hAnsi="Times New Roman"/>
          <w:b/>
          <w:sz w:val="24"/>
          <w:szCs w:val="24"/>
        </w:rPr>
        <w:t xml:space="preserve">команды </w:t>
      </w:r>
      <w:r w:rsidRPr="00F2688D">
        <w:rPr>
          <w:rFonts w:ascii="Times New Roman" w:hAnsi="Times New Roman"/>
          <w:b/>
          <w:sz w:val="24"/>
          <w:szCs w:val="24"/>
          <w:lang w:val="sah-RU"/>
        </w:rPr>
        <w:t xml:space="preserve">воспитателей ДОО и учителей начальных классов </w:t>
      </w:r>
    </w:p>
    <w:p w:rsidR="00A52E7B" w:rsidRPr="00F2688D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2E7B" w:rsidRPr="00F2688D" w:rsidRDefault="00A52E7B" w:rsidP="00A52E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8D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A52E7B" w:rsidRPr="00F2688D" w:rsidRDefault="00A52E7B" w:rsidP="00A52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 xml:space="preserve">Настоящее Положение определяет цели, задачи, порядок его организации, проведения </w:t>
      </w:r>
      <w:r w:rsidRPr="00F2688D">
        <w:rPr>
          <w:rFonts w:ascii="Times New Roman" w:hAnsi="Times New Roman"/>
          <w:sz w:val="24"/>
          <w:szCs w:val="24"/>
        </w:rPr>
        <w:t>конкурса «Вдохновленные детством»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688D">
        <w:rPr>
          <w:rFonts w:ascii="Times New Roman" w:hAnsi="Times New Roman"/>
          <w:sz w:val="24"/>
          <w:szCs w:val="24"/>
        </w:rPr>
        <w:t xml:space="preserve">команды </w:t>
      </w:r>
      <w:r w:rsidRPr="00F2688D">
        <w:rPr>
          <w:rFonts w:ascii="Times New Roman" w:hAnsi="Times New Roman"/>
          <w:sz w:val="24"/>
          <w:szCs w:val="24"/>
          <w:lang w:val="sah-RU"/>
        </w:rPr>
        <w:t>воспитателей ДОО и учителей начальных классов</w:t>
      </w:r>
      <w:r>
        <w:rPr>
          <w:rFonts w:ascii="Times New Roman" w:hAnsi="Times New Roman"/>
          <w:sz w:val="24"/>
          <w:szCs w:val="24"/>
          <w:lang w:val="sah-RU"/>
        </w:rPr>
        <w:t>.</w:t>
      </w:r>
      <w:r w:rsidRPr="00F2688D">
        <w:rPr>
          <w:rFonts w:ascii="Times New Roman" w:hAnsi="Times New Roman"/>
          <w:sz w:val="24"/>
          <w:szCs w:val="24"/>
          <w:lang w:val="sah-RU"/>
        </w:rPr>
        <w:t xml:space="preserve"> </w:t>
      </w:r>
    </w:p>
    <w:p w:rsidR="00A52E7B" w:rsidRPr="00F2688D" w:rsidRDefault="00A52E7B" w:rsidP="00A52E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Конкурс направлен на развитие профессиональной и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воспитателей ДОО и</w:t>
      </w:r>
      <w:r w:rsidRPr="00F2688D">
        <w:rPr>
          <w:rFonts w:ascii="Times New Roman" w:hAnsi="Times New Roman"/>
          <w:b/>
          <w:sz w:val="24"/>
          <w:szCs w:val="24"/>
          <w:lang w:val="sah-RU"/>
        </w:rPr>
        <w:t xml:space="preserve"> 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учителей начальных классов. </w:t>
      </w:r>
    </w:p>
    <w:p w:rsidR="00A52E7B" w:rsidRPr="00F2688D" w:rsidRDefault="00A52E7B" w:rsidP="00A52E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Цель конкурса: Выявление талантливых педагогических работников, поддержка педагогических инициатив и их поощрение.</w:t>
      </w:r>
    </w:p>
    <w:p w:rsidR="00A52E7B" w:rsidRPr="00F2688D" w:rsidRDefault="00A52E7B" w:rsidP="00A52E7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Задачи конкурса.</w:t>
      </w:r>
    </w:p>
    <w:p w:rsidR="00A52E7B" w:rsidRPr="00F2688D" w:rsidRDefault="00A52E7B" w:rsidP="00A52E7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Внедрение новых педагогических технологий в практику обучения.</w:t>
      </w:r>
    </w:p>
    <w:p w:rsidR="00A52E7B" w:rsidRPr="00F2688D" w:rsidRDefault="00A52E7B" w:rsidP="00A52E7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Распространение передового педагогического опыта.</w:t>
      </w:r>
    </w:p>
    <w:p w:rsidR="00A52E7B" w:rsidRPr="00F2688D" w:rsidRDefault="00A52E7B" w:rsidP="00A52E7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Повышение статуса и престижа</w:t>
      </w:r>
      <w:r w:rsidRPr="00F2688D">
        <w:rPr>
          <w:rFonts w:ascii="Times New Roman" w:hAnsi="Times New Roman"/>
          <w:sz w:val="24"/>
          <w:szCs w:val="24"/>
        </w:rPr>
        <w:t xml:space="preserve"> </w:t>
      </w:r>
      <w:r w:rsidRPr="00F2688D">
        <w:rPr>
          <w:rFonts w:ascii="Times New Roman" w:hAnsi="Times New Roman"/>
          <w:color w:val="000000"/>
          <w:sz w:val="24"/>
          <w:szCs w:val="24"/>
        </w:rPr>
        <w:t>воспитателей ДОО учителей начальных классов.</w:t>
      </w:r>
    </w:p>
    <w:p w:rsidR="00A52E7B" w:rsidRDefault="00A52E7B" w:rsidP="00A52E7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Обеспечение преемственности между дошкольными и начальными уровнями образования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52E7B" w:rsidRPr="00FE647A" w:rsidRDefault="00A52E7B" w:rsidP="00A52E7B">
      <w:pPr>
        <w:jc w:val="both"/>
        <w:rPr>
          <w:rFonts w:ascii="Times New Roman" w:hAnsi="Times New Roman"/>
          <w:sz w:val="24"/>
          <w:szCs w:val="28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Организаторы конкурса: АОУ РС (Я) ДПО «Институт развития образования и повышения квалификации им. С.Н. Дон</w:t>
      </w:r>
      <w:r>
        <w:rPr>
          <w:rFonts w:ascii="Times New Roman" w:hAnsi="Times New Roman"/>
          <w:color w:val="000000"/>
          <w:sz w:val="24"/>
          <w:szCs w:val="24"/>
        </w:rPr>
        <w:t>ского-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II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»,</w:t>
      </w:r>
      <w:r w:rsidRPr="00FE6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47A">
        <w:rPr>
          <w:rFonts w:ascii="Times New Roman" w:hAnsi="Times New Roman"/>
          <w:sz w:val="24"/>
          <w:szCs w:val="28"/>
        </w:rPr>
        <w:t>Нюрбинская</w:t>
      </w:r>
      <w:proofErr w:type="spellEnd"/>
      <w:r w:rsidRPr="00FE647A">
        <w:rPr>
          <w:rFonts w:ascii="Times New Roman" w:hAnsi="Times New Roman"/>
          <w:sz w:val="24"/>
          <w:szCs w:val="28"/>
        </w:rPr>
        <w:t xml:space="preserve"> районная организация  профессионального союза работников народного образования и науки РФ</w:t>
      </w:r>
      <w:r w:rsidRPr="00F2688D">
        <w:rPr>
          <w:rFonts w:ascii="Times New Roman" w:hAnsi="Times New Roman"/>
          <w:color w:val="000000"/>
          <w:sz w:val="24"/>
          <w:szCs w:val="24"/>
        </w:rPr>
        <w:t>, МКУ «Управление образования Нюрбинского района», методические объединения педагогов дошкольного и начального образования.</w:t>
      </w:r>
    </w:p>
    <w:p w:rsidR="00A52E7B" w:rsidRPr="00F2688D" w:rsidRDefault="00A52E7B" w:rsidP="00A52E7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0526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0526">
        <w:rPr>
          <w:rFonts w:ascii="Times New Roman" w:hAnsi="Times New Roman"/>
          <w:b/>
          <w:color w:val="000000"/>
          <w:sz w:val="24"/>
          <w:szCs w:val="24"/>
        </w:rPr>
        <w:t xml:space="preserve">Порядок организации и проведения </w:t>
      </w:r>
      <w:proofErr w:type="spellStart"/>
      <w:r w:rsidRPr="00F2688D">
        <w:rPr>
          <w:rFonts w:ascii="Times New Roman" w:hAnsi="Times New Roman"/>
          <w:b/>
          <w:sz w:val="24"/>
          <w:szCs w:val="24"/>
        </w:rPr>
        <w:t>р</w:t>
      </w:r>
      <w:proofErr w:type="spellEnd"/>
      <w:r w:rsidRPr="00F2688D">
        <w:rPr>
          <w:rFonts w:ascii="Times New Roman" w:hAnsi="Times New Roman"/>
          <w:b/>
          <w:sz w:val="24"/>
          <w:szCs w:val="24"/>
          <w:lang w:val="sah-RU"/>
        </w:rPr>
        <w:t>егионального</w:t>
      </w:r>
      <w:r w:rsidRPr="001D0526">
        <w:rPr>
          <w:rFonts w:ascii="Times New Roman" w:hAnsi="Times New Roman"/>
          <w:b/>
          <w:color w:val="000000"/>
          <w:sz w:val="24"/>
          <w:szCs w:val="24"/>
        </w:rPr>
        <w:t xml:space="preserve"> к</w:t>
      </w:r>
      <w:r w:rsidRPr="001D0526">
        <w:rPr>
          <w:rFonts w:ascii="Times New Roman" w:hAnsi="Times New Roman"/>
          <w:b/>
          <w:bCs/>
          <w:color w:val="000000"/>
          <w:sz w:val="24"/>
          <w:szCs w:val="24"/>
        </w:rPr>
        <w:t>онкурса</w:t>
      </w:r>
    </w:p>
    <w:p w:rsidR="00A52E7B" w:rsidRDefault="00A52E7B" w:rsidP="00A52E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Конкурс проводится в очной форме как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педагогическое состязание команд из муницип</w:t>
      </w:r>
      <w:r>
        <w:rPr>
          <w:rFonts w:ascii="Times New Roman" w:hAnsi="Times New Roman"/>
          <w:color w:val="000000"/>
          <w:sz w:val="24"/>
          <w:szCs w:val="24"/>
        </w:rPr>
        <w:t>альных образований, республиканских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профессиональных сообществ (клубов, объединений, ассоциаций, союзов и др.), 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. Участниками команды являются педагоги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F2688D"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z w:val="24"/>
          <w:szCs w:val="24"/>
        </w:rPr>
        <w:t xml:space="preserve"> и учителя начальных классов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.  Номинальное количество участников в команде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>
        <w:rPr>
          <w:rFonts w:ascii="Times New Roman" w:hAnsi="Times New Roman"/>
          <w:color w:val="000000"/>
          <w:sz w:val="24"/>
          <w:szCs w:val="24"/>
        </w:rPr>
        <w:t>а (2 педагогов ДОО, 2 учителя НШ), с улуса по 1 команде</w:t>
      </w:r>
      <w:r w:rsidRPr="00F2688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На правах организаторов республиканского конкурса, Нюрбинский район будут представлять 2 команды. </w:t>
      </w:r>
    </w:p>
    <w:p w:rsidR="00A52E7B" w:rsidRPr="00F2688D" w:rsidRDefault="00A52E7B" w:rsidP="00A52E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Конкурсные испытания:</w:t>
      </w:r>
    </w:p>
    <w:p w:rsidR="00A52E7B" w:rsidRPr="00F2688D" w:rsidRDefault="00A52E7B" w:rsidP="00A52E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color w:val="000000"/>
          <w:sz w:val="24"/>
          <w:szCs w:val="24"/>
        </w:rPr>
        <w:t>1. «Презентация команды».</w:t>
      </w:r>
    </w:p>
    <w:p w:rsidR="00A52E7B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: демонстрация педагогической миссии, идей, новаций, методических материалов, организационно-педагогической культуры и </w:t>
      </w:r>
      <w:r w:rsidRPr="00DE733D">
        <w:rPr>
          <w:rFonts w:ascii="Times New Roman" w:hAnsi="Times New Roman"/>
          <w:b/>
          <w:color w:val="000000"/>
          <w:sz w:val="24"/>
          <w:szCs w:val="24"/>
        </w:rPr>
        <w:t xml:space="preserve">эффективного опыта участников команды по </w:t>
      </w:r>
      <w:r>
        <w:rPr>
          <w:rFonts w:ascii="Times New Roman" w:hAnsi="Times New Roman"/>
          <w:b/>
          <w:color w:val="000000"/>
          <w:sz w:val="24"/>
          <w:szCs w:val="24"/>
        </w:rPr>
        <w:t>реализации</w:t>
      </w:r>
      <w:r w:rsidRPr="00DE733D">
        <w:rPr>
          <w:rFonts w:ascii="Times New Roman" w:hAnsi="Times New Roman"/>
          <w:b/>
          <w:color w:val="000000"/>
          <w:sz w:val="24"/>
          <w:szCs w:val="24"/>
        </w:rPr>
        <w:t xml:space="preserve"> преемственности дошкольного и начального образования</w:t>
      </w:r>
      <w:r w:rsidRPr="00F2688D">
        <w:rPr>
          <w:rFonts w:ascii="Times New Roman" w:hAnsi="Times New Roman"/>
          <w:color w:val="000000"/>
          <w:sz w:val="24"/>
          <w:szCs w:val="24"/>
        </w:rPr>
        <w:t>.</w:t>
      </w:r>
    </w:p>
    <w:p w:rsidR="00A52E7B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2E7B" w:rsidRPr="00F2688D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Формат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: формат презентации  команды свободный. </w:t>
      </w:r>
    </w:p>
    <w:p w:rsidR="00A52E7B" w:rsidRPr="00F2688D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Критерии</w:t>
      </w:r>
      <w:r w:rsidRPr="00F2688D">
        <w:rPr>
          <w:rFonts w:ascii="Times New Roman" w:hAnsi="Times New Roman"/>
          <w:color w:val="000000"/>
          <w:sz w:val="24"/>
          <w:szCs w:val="24"/>
        </w:rPr>
        <w:t> </w:t>
      </w: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оценивания</w:t>
      </w:r>
      <w:r w:rsidRPr="00F2688D">
        <w:rPr>
          <w:rFonts w:ascii="Times New Roman" w:hAnsi="Times New Roman"/>
          <w:color w:val="000000"/>
          <w:sz w:val="24"/>
          <w:szCs w:val="24"/>
        </w:rPr>
        <w:t>:</w:t>
      </w:r>
    </w:p>
    <w:p w:rsidR="00A52E7B" w:rsidRPr="00F2688D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1)      умение выразить и заявить педагогическое кредо команды</w:t>
      </w:r>
      <w:r w:rsidRPr="0083165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преемственности дошкольного и начального образования</w:t>
      </w:r>
      <w:r w:rsidRPr="00F2688D">
        <w:rPr>
          <w:rFonts w:ascii="Times New Roman" w:hAnsi="Times New Roman"/>
          <w:color w:val="000000"/>
          <w:sz w:val="24"/>
          <w:szCs w:val="24"/>
        </w:rPr>
        <w:t>, раскрыть личностный потенциал ее участников;</w:t>
      </w:r>
    </w:p>
    <w:p w:rsidR="00A52E7B" w:rsidRPr="00F2688D" w:rsidRDefault="00A52E7B" w:rsidP="00A52E7B">
      <w:pPr>
        <w:spacing w:after="0" w:line="240" w:lineRule="auto"/>
        <w:ind w:left="720" w:right="-1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2)      </w:t>
      </w:r>
      <w:proofErr w:type="spellStart"/>
      <w:r w:rsidRPr="00F2688D">
        <w:rPr>
          <w:rFonts w:ascii="Times New Roman" w:hAnsi="Times New Roman"/>
          <w:color w:val="000000"/>
          <w:sz w:val="24"/>
          <w:szCs w:val="24"/>
        </w:rPr>
        <w:t>востребованность</w:t>
      </w:r>
      <w:proofErr w:type="spellEnd"/>
      <w:r w:rsidRPr="00F2688D">
        <w:rPr>
          <w:rFonts w:ascii="Times New Roman" w:hAnsi="Times New Roman"/>
          <w:color w:val="000000"/>
          <w:sz w:val="24"/>
          <w:szCs w:val="24"/>
        </w:rPr>
        <w:t xml:space="preserve"> и эффективность образовательных инициатив и практик профессионального сообщества;</w:t>
      </w:r>
    </w:p>
    <w:p w:rsidR="00A52E7B" w:rsidRPr="00F2688D" w:rsidRDefault="00A52E7B" w:rsidP="00A52E7B">
      <w:pPr>
        <w:spacing w:after="0" w:line="240" w:lineRule="auto"/>
        <w:ind w:left="720" w:right="-1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3)      своеобразие и оригинальность формы презентации, общая культура презентации.</w:t>
      </w:r>
    </w:p>
    <w:p w:rsidR="00A52E7B" w:rsidRPr="00F2688D" w:rsidRDefault="00A52E7B" w:rsidP="00A52E7B">
      <w:pPr>
        <w:spacing w:after="0" w:line="240" w:lineRule="auto"/>
        <w:ind w:left="15" w:right="-40" w:hanging="15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 xml:space="preserve">Максимальное количество баллов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15</w:t>
      </w:r>
      <w:r>
        <w:rPr>
          <w:rFonts w:ascii="Times New Roman" w:hAnsi="Times New Roman"/>
          <w:color w:val="000000"/>
          <w:sz w:val="24"/>
          <w:szCs w:val="24"/>
        </w:rPr>
        <w:t>, презентация на 7 мин</w:t>
      </w:r>
      <w:r w:rsidRPr="00F2688D">
        <w:rPr>
          <w:rFonts w:ascii="Times New Roman" w:hAnsi="Times New Roman"/>
          <w:color w:val="000000"/>
          <w:sz w:val="24"/>
          <w:szCs w:val="24"/>
        </w:rPr>
        <w:t>.</w:t>
      </w:r>
    </w:p>
    <w:p w:rsidR="00A52E7B" w:rsidRPr="00F2688D" w:rsidRDefault="00A52E7B" w:rsidP="00A52E7B">
      <w:pPr>
        <w:spacing w:after="0" w:line="240" w:lineRule="auto"/>
        <w:ind w:left="15" w:right="-40" w:hanging="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«Педагогическое мероприятие и учебное занятие</w:t>
      </w:r>
      <w:r w:rsidRPr="00F2688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(далее занятие) для детей дошкольного возраста и учащихся начальных классов</w:t>
      </w:r>
      <w:r w:rsidRPr="00F2688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.</w:t>
      </w:r>
    </w:p>
    <w:p w:rsidR="00A52E7B" w:rsidRPr="00F2688D" w:rsidRDefault="00A52E7B" w:rsidP="00A52E7B">
      <w:pPr>
        <w:spacing w:after="0" w:line="240" w:lineRule="auto"/>
        <w:ind w:left="45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</w:t>
      </w:r>
      <w:r w:rsidRPr="00F2688D">
        <w:rPr>
          <w:rFonts w:ascii="Times New Roman" w:hAnsi="Times New Roman"/>
          <w:color w:val="000000"/>
          <w:sz w:val="24"/>
          <w:szCs w:val="24"/>
        </w:rPr>
        <w:t>: демонстрация методического уровня и профессионально-педагогической культуры педагогов команды.</w:t>
      </w:r>
    </w:p>
    <w:p w:rsidR="00A52E7B" w:rsidRPr="00F2688D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Формат</w:t>
      </w:r>
      <w:r>
        <w:rPr>
          <w:rFonts w:ascii="Times New Roman" w:hAnsi="Times New Roman"/>
          <w:color w:val="000000"/>
          <w:sz w:val="24"/>
          <w:szCs w:val="24"/>
        </w:rPr>
        <w:t>: открытое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занятие с детьми </w:t>
      </w:r>
      <w:r>
        <w:rPr>
          <w:rFonts w:ascii="Times New Roman" w:hAnsi="Times New Roman"/>
          <w:color w:val="000000"/>
          <w:sz w:val="24"/>
          <w:szCs w:val="24"/>
        </w:rPr>
        <w:t>проводится в актовом зале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. Предмет, тему и возраст </w:t>
      </w:r>
      <w:proofErr w:type="gramStart"/>
      <w:r w:rsidRPr="00F2688D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F2688D">
        <w:rPr>
          <w:rFonts w:ascii="Times New Roman" w:hAnsi="Times New Roman"/>
          <w:color w:val="000000"/>
          <w:sz w:val="24"/>
          <w:szCs w:val="24"/>
        </w:rPr>
        <w:t xml:space="preserve"> (класс, группу) команда избирает самостоятельно и заявляет до проведения </w:t>
      </w:r>
      <w:r>
        <w:rPr>
          <w:rFonts w:ascii="Times New Roman" w:hAnsi="Times New Roman"/>
          <w:color w:val="000000"/>
          <w:sz w:val="24"/>
          <w:szCs w:val="24"/>
        </w:rPr>
        <w:t>конкурса</w:t>
      </w:r>
      <w:r w:rsidRPr="00F2688D">
        <w:rPr>
          <w:rFonts w:ascii="Times New Roman" w:hAnsi="Times New Roman"/>
          <w:color w:val="000000"/>
          <w:sz w:val="24"/>
          <w:szCs w:val="24"/>
        </w:rPr>
        <w:t>; педагогическая технология</w:t>
      </w:r>
      <w:r>
        <w:rPr>
          <w:rFonts w:ascii="Times New Roman" w:hAnsi="Times New Roman"/>
          <w:color w:val="000000"/>
          <w:sz w:val="24"/>
          <w:szCs w:val="24"/>
        </w:rPr>
        <w:t xml:space="preserve"> выбирается педагогами. </w:t>
      </w:r>
      <w:r w:rsidRPr="00F2688D">
        <w:rPr>
          <w:rFonts w:ascii="Times New Roman" w:hAnsi="Times New Roman"/>
          <w:color w:val="000000"/>
          <w:sz w:val="24"/>
          <w:szCs w:val="24"/>
        </w:rPr>
        <w:t>Перед проведением занятия команда подаёт проект проводимого занятия</w:t>
      </w:r>
      <w:r>
        <w:rPr>
          <w:rFonts w:ascii="Times New Roman" w:hAnsi="Times New Roman"/>
          <w:color w:val="000000"/>
          <w:sz w:val="24"/>
          <w:szCs w:val="24"/>
        </w:rPr>
        <w:t xml:space="preserve"> (ТК)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. Все участники </w:t>
      </w:r>
      <w:r>
        <w:rPr>
          <w:rFonts w:ascii="Times New Roman" w:hAnsi="Times New Roman"/>
          <w:color w:val="000000"/>
          <w:sz w:val="24"/>
          <w:szCs w:val="24"/>
        </w:rPr>
        <w:t xml:space="preserve">конкурса смотрят все </w:t>
      </w:r>
      <w:r w:rsidRPr="00F2688D">
        <w:rPr>
          <w:rFonts w:ascii="Times New Roman" w:hAnsi="Times New Roman"/>
          <w:color w:val="000000"/>
          <w:sz w:val="24"/>
          <w:szCs w:val="24"/>
        </w:rPr>
        <w:t>занятия</w:t>
      </w:r>
      <w:r>
        <w:rPr>
          <w:rFonts w:ascii="Times New Roman" w:hAnsi="Times New Roman"/>
          <w:color w:val="000000"/>
          <w:sz w:val="24"/>
          <w:szCs w:val="24"/>
        </w:rPr>
        <w:t xml:space="preserve"> и участвуют в оценке</w:t>
      </w:r>
      <w:r w:rsidRPr="00F2688D">
        <w:rPr>
          <w:rFonts w:ascii="Times New Roman" w:hAnsi="Times New Roman"/>
          <w:color w:val="000000"/>
          <w:sz w:val="24"/>
          <w:szCs w:val="24"/>
        </w:rPr>
        <w:t>.</w:t>
      </w:r>
    </w:p>
    <w:p w:rsidR="00A52E7B" w:rsidRPr="00F2688D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Регламент:</w:t>
      </w:r>
      <w:r w:rsidRPr="00F2688D">
        <w:rPr>
          <w:rFonts w:ascii="Times New Roman" w:hAnsi="Times New Roman"/>
          <w:color w:val="000000"/>
          <w:sz w:val="24"/>
          <w:szCs w:val="24"/>
        </w:rPr>
        <w:t> продолжительность занятия - 2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минут</w:t>
      </w:r>
      <w:r>
        <w:rPr>
          <w:rFonts w:ascii="Times New Roman" w:hAnsi="Times New Roman"/>
          <w:color w:val="000000"/>
          <w:sz w:val="24"/>
          <w:szCs w:val="24"/>
        </w:rPr>
        <w:t xml:space="preserve"> для детей д.в., 30 мин. для учащихся начальных классов</w:t>
      </w:r>
      <w:r w:rsidRPr="00F2688D">
        <w:rPr>
          <w:rFonts w:ascii="Times New Roman" w:hAnsi="Times New Roman"/>
          <w:color w:val="000000"/>
          <w:sz w:val="24"/>
          <w:szCs w:val="24"/>
        </w:rPr>
        <w:t>; ответы на вопросы – до 5 минут.</w:t>
      </w:r>
    </w:p>
    <w:p w:rsidR="00A52E7B" w:rsidRPr="00F2688D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Критерии оценивания:</w:t>
      </w:r>
    </w:p>
    <w:p w:rsidR="00A52E7B" w:rsidRPr="00F2688D" w:rsidRDefault="00A52E7B" w:rsidP="00A52E7B">
      <w:pPr>
        <w:spacing w:after="0" w:line="240" w:lineRule="auto"/>
        <w:ind w:left="720" w:right="-1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1)      соответствие методических приёмов заявленной педагогической технологии;</w:t>
      </w:r>
    </w:p>
    <w:p w:rsidR="00A52E7B" w:rsidRPr="00F2688D" w:rsidRDefault="00A52E7B" w:rsidP="00A52E7B">
      <w:pPr>
        <w:spacing w:after="0" w:line="240" w:lineRule="auto"/>
        <w:ind w:left="720" w:right="-1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2)      </w:t>
      </w:r>
      <w:proofErr w:type="spellStart"/>
      <w:r w:rsidRPr="00F2688D">
        <w:rPr>
          <w:rFonts w:ascii="Times New Roman" w:hAnsi="Times New Roman"/>
          <w:color w:val="000000"/>
          <w:sz w:val="24"/>
          <w:szCs w:val="24"/>
        </w:rPr>
        <w:t>метапредметность</w:t>
      </w:r>
      <w:proofErr w:type="spellEnd"/>
      <w:r w:rsidRPr="00F2688D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F2688D">
        <w:rPr>
          <w:rFonts w:ascii="Times New Roman" w:hAnsi="Times New Roman"/>
          <w:color w:val="000000"/>
          <w:sz w:val="24"/>
          <w:szCs w:val="24"/>
        </w:rPr>
        <w:t>деятельностный</w:t>
      </w:r>
      <w:proofErr w:type="spellEnd"/>
      <w:r w:rsidRPr="00F2688D">
        <w:rPr>
          <w:rFonts w:ascii="Times New Roman" w:hAnsi="Times New Roman"/>
          <w:color w:val="000000"/>
          <w:sz w:val="24"/>
          <w:szCs w:val="24"/>
        </w:rPr>
        <w:t xml:space="preserve"> характер учебного занятия;</w:t>
      </w:r>
    </w:p>
    <w:p w:rsidR="00A52E7B" w:rsidRPr="00F2688D" w:rsidRDefault="00A52E7B" w:rsidP="00A52E7B">
      <w:pPr>
        <w:spacing w:after="0" w:line="240" w:lineRule="auto"/>
        <w:ind w:left="720" w:right="-1" w:hanging="360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 xml:space="preserve">3)      умение создавать и поддерживать высокий уровень мотивации и высокую интенсивность деятельности </w:t>
      </w:r>
      <w:r>
        <w:rPr>
          <w:rFonts w:ascii="Times New Roman" w:hAnsi="Times New Roman"/>
          <w:color w:val="000000"/>
          <w:sz w:val="24"/>
          <w:szCs w:val="24"/>
        </w:rPr>
        <w:t xml:space="preserve">детей и </w:t>
      </w:r>
      <w:r w:rsidRPr="00F2688D">
        <w:rPr>
          <w:rFonts w:ascii="Times New Roman" w:hAnsi="Times New Roman"/>
          <w:color w:val="000000"/>
          <w:sz w:val="24"/>
          <w:szCs w:val="24"/>
        </w:rPr>
        <w:t>учащихся;</w:t>
      </w:r>
    </w:p>
    <w:p w:rsidR="00A52E7B" w:rsidRPr="00F2688D" w:rsidRDefault="00A52E7B" w:rsidP="00A52E7B">
      <w:pPr>
        <w:spacing w:after="0" w:line="240" w:lineRule="auto"/>
        <w:ind w:left="720" w:right="-1" w:hanging="360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4)      результативность и эффективность учебного занятия.</w:t>
      </w:r>
    </w:p>
    <w:p w:rsidR="00A52E7B" w:rsidRPr="00F2688D" w:rsidRDefault="00A52E7B" w:rsidP="00A52E7B">
      <w:pPr>
        <w:spacing w:after="0" w:line="240" w:lineRule="auto"/>
        <w:ind w:left="15" w:right="-40" w:hanging="15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Максимальное количество баллов - 20.</w:t>
      </w:r>
    </w:p>
    <w:p w:rsidR="00A52E7B" w:rsidRPr="00F2688D" w:rsidRDefault="00A52E7B" w:rsidP="00A52E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color w:val="000000"/>
          <w:sz w:val="24"/>
          <w:szCs w:val="24"/>
        </w:rPr>
        <w:t>3. «Анализ учебного занятия</w:t>
      </w: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 </w:t>
      </w:r>
      <w:r w:rsidRPr="00F2688D">
        <w:rPr>
          <w:rFonts w:ascii="Times New Roman" w:hAnsi="Times New Roman"/>
          <w:color w:val="000000"/>
          <w:sz w:val="24"/>
          <w:szCs w:val="24"/>
        </w:rPr>
        <w:t>проведённого другой командой</w:t>
      </w:r>
      <w:r w:rsidRPr="00F2688D">
        <w:rPr>
          <w:rFonts w:ascii="Times New Roman" w:hAnsi="Times New Roman"/>
          <w:b/>
          <w:bCs/>
          <w:color w:val="000000"/>
          <w:sz w:val="24"/>
          <w:szCs w:val="24"/>
        </w:rPr>
        <w:t>».</w:t>
      </w:r>
    </w:p>
    <w:p w:rsidR="00A52E7B" w:rsidRPr="00F2688D" w:rsidRDefault="00A52E7B" w:rsidP="00A52E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</w:t>
      </w:r>
      <w:r w:rsidRPr="00F2688D">
        <w:rPr>
          <w:rFonts w:ascii="Times New Roman" w:hAnsi="Times New Roman"/>
          <w:color w:val="000000"/>
          <w:sz w:val="24"/>
          <w:szCs w:val="24"/>
        </w:rPr>
        <w:t>: демонстрация участниками районной команды способности к коллективной аналитической деятельности.</w:t>
      </w:r>
    </w:p>
    <w:p w:rsidR="00A52E7B" w:rsidRPr="00F2688D" w:rsidRDefault="00A52E7B" w:rsidP="00A52E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Формат</w:t>
      </w:r>
      <w:r w:rsidRPr="00F2688D">
        <w:rPr>
          <w:rFonts w:ascii="Times New Roman" w:hAnsi="Times New Roman"/>
          <w:color w:val="000000"/>
          <w:sz w:val="24"/>
          <w:szCs w:val="24"/>
        </w:rPr>
        <w:t>: команда готовит анализ учебного занятия по ходу его проведения; презентует коллективный анализ один из участников команды.</w:t>
      </w:r>
    </w:p>
    <w:p w:rsidR="00A52E7B" w:rsidRPr="00F2688D" w:rsidRDefault="00A52E7B" w:rsidP="00A52E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Регламент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: анализ презентуется в течение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минут; ответы на вопросы – до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A52E7B" w:rsidRPr="00F2688D" w:rsidRDefault="00A52E7B" w:rsidP="00A52E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Критерии оценивания:</w:t>
      </w:r>
    </w:p>
    <w:p w:rsidR="00A52E7B" w:rsidRPr="00F2688D" w:rsidRDefault="00A52E7B" w:rsidP="00A52E7B">
      <w:pPr>
        <w:spacing w:after="0" w:line="240" w:lineRule="auto"/>
        <w:ind w:left="720" w:right="-1" w:hanging="360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1)      умение выделить и установить соответствие содержания, использованных приёмов и средств педагогической технологии и достигнутых результатов поставленным образовательным целям;</w:t>
      </w:r>
    </w:p>
    <w:p w:rsidR="00A52E7B" w:rsidRPr="00F2688D" w:rsidRDefault="00A52E7B" w:rsidP="00A52E7B">
      <w:pPr>
        <w:spacing w:after="0" w:line="240" w:lineRule="auto"/>
        <w:ind w:left="720" w:right="-1" w:hanging="360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2)      адекватность, полнота и глубина анализа учебного занятия.</w:t>
      </w:r>
    </w:p>
    <w:p w:rsidR="00A52E7B" w:rsidRPr="00F2688D" w:rsidRDefault="00A52E7B" w:rsidP="00A52E7B">
      <w:pPr>
        <w:spacing w:after="0" w:line="240" w:lineRule="auto"/>
        <w:ind w:left="15" w:right="-40" w:hanging="15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Максимальное количество баллов - 10.</w:t>
      </w:r>
    </w:p>
    <w:p w:rsidR="00A52E7B" w:rsidRPr="00DE733D" w:rsidRDefault="00A52E7B" w:rsidP="00A52E7B">
      <w:pPr>
        <w:spacing w:after="0" w:line="240" w:lineRule="auto"/>
        <w:ind w:right="6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color w:val="000000"/>
          <w:sz w:val="24"/>
          <w:szCs w:val="24"/>
        </w:rPr>
        <w:t>4. 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Мой лучший творческий проект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DE733D">
        <w:rPr>
          <w:rFonts w:ascii="Times New Roman" w:hAnsi="Times New Roman"/>
          <w:bCs/>
          <w:color w:val="000000"/>
          <w:sz w:val="24"/>
          <w:szCs w:val="24"/>
        </w:rPr>
        <w:t>в дошкольном и начальном образовании</w:t>
      </w:r>
      <w:r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DE733D">
        <w:rPr>
          <w:rFonts w:ascii="Times New Roman" w:hAnsi="Times New Roman"/>
          <w:color w:val="000000"/>
          <w:sz w:val="24"/>
          <w:szCs w:val="24"/>
        </w:rPr>
        <w:t>.</w:t>
      </w:r>
    </w:p>
    <w:p w:rsidR="00A52E7B" w:rsidRPr="00F2688D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: демонстрация </w:t>
      </w:r>
      <w:r>
        <w:rPr>
          <w:rFonts w:ascii="Times New Roman" w:hAnsi="Times New Roman"/>
          <w:color w:val="000000"/>
          <w:sz w:val="24"/>
          <w:szCs w:val="24"/>
        </w:rPr>
        <w:t xml:space="preserve">реализованного 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инновационного </w:t>
      </w:r>
      <w:r>
        <w:rPr>
          <w:rFonts w:ascii="Times New Roman" w:hAnsi="Times New Roman"/>
          <w:color w:val="000000"/>
          <w:sz w:val="24"/>
          <w:szCs w:val="24"/>
        </w:rPr>
        <w:t>проекта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профессиональному сообществу.</w:t>
      </w:r>
    </w:p>
    <w:p w:rsidR="00A52E7B" w:rsidRPr="00F2688D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Формат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представляют из команды 2 проекта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для коллег, которы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отража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F2688D">
        <w:rPr>
          <w:rFonts w:ascii="Times New Roman" w:hAnsi="Times New Roman"/>
          <w:color w:val="000000"/>
          <w:sz w:val="24"/>
          <w:szCs w:val="24"/>
        </w:rPr>
        <w:t>т значение преподаваемого предмета</w:t>
      </w:r>
      <w:r>
        <w:rPr>
          <w:rFonts w:ascii="Times New Roman" w:hAnsi="Times New Roman"/>
          <w:color w:val="000000"/>
          <w:sz w:val="24"/>
          <w:szCs w:val="24"/>
        </w:rPr>
        <w:t xml:space="preserve"> или внеурочной деятельности в начальной школе,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используемой технологии</w:t>
      </w:r>
      <w:r>
        <w:rPr>
          <w:rFonts w:ascii="Times New Roman" w:hAnsi="Times New Roman"/>
          <w:color w:val="000000"/>
          <w:sz w:val="24"/>
          <w:szCs w:val="24"/>
        </w:rPr>
        <w:t xml:space="preserve"> в ДОО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с использованием инновационного педагогического «ноу-хау».</w:t>
      </w:r>
    </w:p>
    <w:p w:rsidR="00A52E7B" w:rsidRPr="00F2688D" w:rsidRDefault="00A52E7B" w:rsidP="00A52E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Регламент</w:t>
      </w:r>
      <w:r w:rsidRPr="00F2688D">
        <w:rPr>
          <w:rFonts w:ascii="Times New Roman" w:hAnsi="Times New Roman"/>
          <w:color w:val="000000"/>
          <w:sz w:val="24"/>
          <w:szCs w:val="24"/>
        </w:rPr>
        <w:t>: продолжительность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представления проекта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минут; ответы на вопросы – до 5 минут.</w:t>
      </w:r>
    </w:p>
    <w:p w:rsidR="00A52E7B" w:rsidRPr="00F2688D" w:rsidRDefault="00A52E7B" w:rsidP="00A52E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Критерии оценивания:</w:t>
      </w:r>
    </w:p>
    <w:p w:rsidR="00A52E7B" w:rsidRPr="00F2688D" w:rsidRDefault="00A52E7B" w:rsidP="00A52E7B">
      <w:pPr>
        <w:spacing w:after="0" w:line="240" w:lineRule="auto"/>
        <w:ind w:left="714" w:right="26" w:hanging="357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 xml:space="preserve">1)      ценность темы и содержания </w:t>
      </w:r>
      <w:r>
        <w:rPr>
          <w:rFonts w:ascii="Times New Roman" w:hAnsi="Times New Roman"/>
          <w:color w:val="000000"/>
          <w:sz w:val="24"/>
          <w:szCs w:val="24"/>
        </w:rPr>
        <w:t>творческого проекта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в контексте разрешения актуальных проблем </w:t>
      </w:r>
      <w:r>
        <w:rPr>
          <w:rFonts w:ascii="Times New Roman" w:hAnsi="Times New Roman"/>
          <w:color w:val="000000"/>
          <w:sz w:val="24"/>
          <w:szCs w:val="24"/>
        </w:rPr>
        <w:t>дошкольного и начального образования</w:t>
      </w:r>
      <w:r w:rsidRPr="00F2688D">
        <w:rPr>
          <w:rFonts w:ascii="Times New Roman" w:hAnsi="Times New Roman"/>
          <w:color w:val="000000"/>
          <w:sz w:val="24"/>
          <w:szCs w:val="24"/>
        </w:rPr>
        <w:t>;</w:t>
      </w:r>
    </w:p>
    <w:p w:rsidR="00A52E7B" w:rsidRPr="00F2688D" w:rsidRDefault="00A52E7B" w:rsidP="00A52E7B">
      <w:pPr>
        <w:spacing w:after="0" w:line="240" w:lineRule="auto"/>
        <w:ind w:left="714" w:right="26" w:hanging="357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2)      образовательная ценность педагогического «ноу-хау» и вариативность его методического инструментария</w:t>
      </w:r>
      <w:r>
        <w:rPr>
          <w:rFonts w:ascii="Times New Roman" w:hAnsi="Times New Roman"/>
          <w:color w:val="000000"/>
          <w:sz w:val="24"/>
          <w:szCs w:val="24"/>
        </w:rPr>
        <w:t>, продуктивность и результативность проекта</w:t>
      </w:r>
      <w:r w:rsidRPr="00F2688D">
        <w:rPr>
          <w:rFonts w:ascii="Times New Roman" w:hAnsi="Times New Roman"/>
          <w:color w:val="000000"/>
          <w:sz w:val="24"/>
          <w:szCs w:val="24"/>
        </w:rPr>
        <w:t>;</w:t>
      </w:r>
    </w:p>
    <w:p w:rsidR="00A52E7B" w:rsidRPr="00F2688D" w:rsidRDefault="00A52E7B" w:rsidP="00A52E7B">
      <w:pPr>
        <w:spacing w:after="0" w:line="240" w:lineRule="auto"/>
        <w:ind w:left="714" w:right="-1" w:hanging="357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3)      профессиональная и коммуникативная культура педагога.</w:t>
      </w:r>
    </w:p>
    <w:p w:rsidR="00A52E7B" w:rsidRPr="00F2688D" w:rsidRDefault="00A52E7B" w:rsidP="00A52E7B">
      <w:pPr>
        <w:spacing w:after="0" w:line="240" w:lineRule="auto"/>
        <w:ind w:left="15" w:right="-40" w:hanging="15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Максимальное количество баллов - 15.</w:t>
      </w:r>
    </w:p>
    <w:p w:rsidR="00A52E7B" w:rsidRDefault="00A52E7B" w:rsidP="00A52E7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F2688D">
        <w:rPr>
          <w:rFonts w:ascii="Times New Roman" w:hAnsi="Times New Roman"/>
          <w:b/>
          <w:bCs/>
          <w:color w:val="000000"/>
          <w:sz w:val="24"/>
          <w:szCs w:val="24"/>
        </w:rPr>
        <w:t xml:space="preserve">. Система оценивания на </w:t>
      </w:r>
      <w:proofErr w:type="spellStart"/>
      <w:r w:rsidRPr="00F2688D">
        <w:rPr>
          <w:rFonts w:ascii="Times New Roman" w:hAnsi="Times New Roman"/>
          <w:b/>
          <w:sz w:val="24"/>
          <w:szCs w:val="24"/>
        </w:rPr>
        <w:t>р</w:t>
      </w:r>
      <w:proofErr w:type="spellEnd"/>
      <w:r w:rsidRPr="00F2688D">
        <w:rPr>
          <w:rFonts w:ascii="Times New Roman" w:hAnsi="Times New Roman"/>
          <w:b/>
          <w:sz w:val="24"/>
          <w:szCs w:val="24"/>
          <w:lang w:val="sah-RU"/>
        </w:rPr>
        <w:t>егионально</w:t>
      </w:r>
      <w:r>
        <w:rPr>
          <w:rFonts w:ascii="Times New Roman" w:hAnsi="Times New Roman"/>
          <w:b/>
          <w:sz w:val="24"/>
          <w:szCs w:val="24"/>
          <w:lang w:val="sah-RU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конкурсе</w:t>
      </w:r>
    </w:p>
    <w:p w:rsidR="00A52E7B" w:rsidRDefault="00A52E7B" w:rsidP="00A52E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52E7B" w:rsidRPr="00F2688D" w:rsidRDefault="00A52E7B" w:rsidP="00A52E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 xml:space="preserve">Система оценивания на </w:t>
      </w:r>
      <w:r>
        <w:rPr>
          <w:rFonts w:ascii="Times New Roman" w:hAnsi="Times New Roman"/>
          <w:color w:val="000000"/>
          <w:sz w:val="24"/>
          <w:szCs w:val="24"/>
        </w:rPr>
        <w:t>конкурсе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является открытой, профессиональной, коллективной.</w:t>
      </w:r>
    </w:p>
    <w:p w:rsidR="00A52E7B" w:rsidRPr="00F2688D" w:rsidRDefault="00A52E7B" w:rsidP="00A52E7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 xml:space="preserve">Оценка выступления команды по каждому конкурсному заданию определяется </w:t>
      </w:r>
      <w:r>
        <w:rPr>
          <w:rFonts w:ascii="Times New Roman" w:hAnsi="Times New Roman"/>
          <w:color w:val="000000"/>
          <w:sz w:val="24"/>
          <w:szCs w:val="24"/>
        </w:rPr>
        <w:t>двумя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составляющими: оценкой Жюри и Коллективной оценкой всех команд-участниц</w:t>
      </w:r>
      <w:r>
        <w:rPr>
          <w:rFonts w:ascii="Times New Roman" w:hAnsi="Times New Roman"/>
          <w:color w:val="000000"/>
          <w:sz w:val="24"/>
          <w:szCs w:val="24"/>
        </w:rPr>
        <w:t xml:space="preserve"> конкурса</w:t>
      </w:r>
      <w:r w:rsidRPr="00F2688D">
        <w:rPr>
          <w:rFonts w:ascii="Times New Roman" w:hAnsi="Times New Roman"/>
          <w:color w:val="000000"/>
          <w:sz w:val="24"/>
          <w:szCs w:val="24"/>
        </w:rPr>
        <w:t>.</w:t>
      </w:r>
    </w:p>
    <w:p w:rsidR="00A52E7B" w:rsidRPr="00F2688D" w:rsidRDefault="00A52E7B" w:rsidP="00A52E7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Оценкой Жюри является среднее арифметическое оценок всех членов жюри (с округлением до сотых).</w:t>
      </w:r>
    </w:p>
    <w:p w:rsidR="00A52E7B" w:rsidRPr="00F2688D" w:rsidRDefault="00A52E7B" w:rsidP="00A52E7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 xml:space="preserve">Коллективной оценкой является среднее арифметическое оценок всех команд-участниц (с округлением до сотых). </w:t>
      </w:r>
      <w:proofErr w:type="spellStart"/>
      <w:r w:rsidRPr="00F2688D">
        <w:rPr>
          <w:rFonts w:ascii="Times New Roman" w:hAnsi="Times New Roman"/>
          <w:color w:val="000000"/>
          <w:sz w:val="24"/>
          <w:szCs w:val="24"/>
        </w:rPr>
        <w:t>Внутрикомандная</w:t>
      </w:r>
      <w:proofErr w:type="spellEnd"/>
      <w:r w:rsidRPr="00F2688D">
        <w:rPr>
          <w:rFonts w:ascii="Times New Roman" w:hAnsi="Times New Roman"/>
          <w:color w:val="000000"/>
          <w:sz w:val="24"/>
          <w:szCs w:val="24"/>
        </w:rPr>
        <w:t xml:space="preserve"> оценка определяется коллективным решением участников команды. Каждая команда выставляет оценки выступлениям других команд, за исключением себя. Итоговая оценка выступления команды по каждому конкурсному заданию определяется как сумма оценки Жюри и Коллективной оценки (с округлением до сотых).</w:t>
      </w:r>
    </w:p>
    <w:p w:rsidR="00A52E7B" w:rsidRPr="00F2688D" w:rsidRDefault="00A52E7B" w:rsidP="00A52E7B">
      <w:pPr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По каждому конкурсному заданию выстраивается рейтинг муниципальных команд.</w:t>
      </w:r>
    </w:p>
    <w:p w:rsidR="00A52E7B" w:rsidRPr="00F2688D" w:rsidRDefault="00A52E7B" w:rsidP="00A52E7B">
      <w:pPr>
        <w:spacing w:after="0" w:line="240" w:lineRule="auto"/>
        <w:ind w:firstLine="737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 xml:space="preserve">По каждому конкурсному заданию определяется победитель (первое место).   </w:t>
      </w:r>
    </w:p>
    <w:p w:rsidR="00A52E7B" w:rsidRPr="00F2688D" w:rsidRDefault="00A52E7B" w:rsidP="00A52E7B">
      <w:pPr>
        <w:spacing w:after="0" w:line="240" w:lineRule="auto"/>
        <w:ind w:firstLine="737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 xml:space="preserve">По сумме баллов всех конкурсных заданий определяется абсолютный победитель </w:t>
      </w:r>
      <w:r>
        <w:rPr>
          <w:rFonts w:ascii="Times New Roman" w:hAnsi="Times New Roman"/>
          <w:color w:val="000000"/>
          <w:sz w:val="24"/>
          <w:szCs w:val="24"/>
        </w:rPr>
        <w:t>конкурса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(первое место). </w:t>
      </w:r>
    </w:p>
    <w:p w:rsidR="00A52E7B" w:rsidRDefault="00A52E7B" w:rsidP="00A52E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 xml:space="preserve">В состав жюри могут входить представители ИРО и ПК, ведущие представители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F2688D">
        <w:rPr>
          <w:rFonts w:ascii="Times New Roman" w:hAnsi="Times New Roman"/>
          <w:color w:val="000000"/>
          <w:sz w:val="24"/>
          <w:szCs w:val="24"/>
        </w:rPr>
        <w:t>едагогической науки и образования, победители Республиканского конкурса «Учитель</w:t>
      </w:r>
      <w:r>
        <w:rPr>
          <w:rFonts w:ascii="Times New Roman" w:hAnsi="Times New Roman"/>
          <w:color w:val="000000"/>
          <w:sz w:val="24"/>
          <w:szCs w:val="24"/>
        </w:rPr>
        <w:t>, Воспитатель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года»</w:t>
      </w:r>
      <w:r>
        <w:rPr>
          <w:rFonts w:ascii="Times New Roman" w:hAnsi="Times New Roman"/>
          <w:color w:val="000000"/>
          <w:sz w:val="24"/>
          <w:szCs w:val="24"/>
        </w:rPr>
        <w:t>, специалисты МУО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52E7B" w:rsidRPr="00F2688D" w:rsidRDefault="00A52E7B" w:rsidP="00A52E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Для проведения жеребьевки, подготовки сводных оценочных ведомостей по результатам выполнения участниками заданий, организации подсчета баллов, набранных участниками по каждому конкурсному заданию и определения рейтинга команд, создается счетная комиссия.</w:t>
      </w:r>
    </w:p>
    <w:p w:rsidR="00A52E7B" w:rsidRDefault="00A52E7B" w:rsidP="00A52E7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2E7B" w:rsidRPr="00F2688D" w:rsidRDefault="00A52E7B" w:rsidP="00A52E7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F2688D">
        <w:rPr>
          <w:rFonts w:ascii="Times New Roman" w:hAnsi="Times New Roman"/>
          <w:b/>
          <w:bCs/>
          <w:color w:val="000000"/>
          <w:sz w:val="24"/>
          <w:szCs w:val="24"/>
        </w:rPr>
        <w:t xml:space="preserve">. Место, сроки проведения </w:t>
      </w:r>
      <w:proofErr w:type="spellStart"/>
      <w:r w:rsidRPr="00F2688D">
        <w:rPr>
          <w:rFonts w:ascii="Times New Roman" w:hAnsi="Times New Roman"/>
          <w:b/>
          <w:sz w:val="24"/>
          <w:szCs w:val="24"/>
        </w:rPr>
        <w:t>р</w:t>
      </w:r>
      <w:proofErr w:type="spellEnd"/>
      <w:r w:rsidRPr="00F2688D">
        <w:rPr>
          <w:rFonts w:ascii="Times New Roman" w:hAnsi="Times New Roman"/>
          <w:b/>
          <w:sz w:val="24"/>
          <w:szCs w:val="24"/>
          <w:lang w:val="sah-RU"/>
        </w:rPr>
        <w:t>егионального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конкурса</w:t>
      </w:r>
    </w:p>
    <w:p w:rsidR="00A52E7B" w:rsidRDefault="00A52E7B" w:rsidP="00A52E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Конкурс проводится 16 марта 2023 г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F2688D">
        <w:rPr>
          <w:rFonts w:ascii="Times New Roman" w:hAnsi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/>
          <w:color w:val="000000"/>
          <w:sz w:val="24"/>
          <w:szCs w:val="24"/>
        </w:rPr>
        <w:t>Нюрба</w:t>
      </w:r>
      <w:r w:rsidRPr="00F2688D">
        <w:rPr>
          <w:rFonts w:ascii="Times New Roman" w:hAnsi="Times New Roman"/>
          <w:color w:val="000000"/>
          <w:sz w:val="24"/>
          <w:szCs w:val="24"/>
        </w:rPr>
        <w:t>.</w:t>
      </w:r>
    </w:p>
    <w:p w:rsidR="00A52E7B" w:rsidRPr="00A52E7B" w:rsidRDefault="00A52E7B" w:rsidP="00A52E7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688D">
        <w:rPr>
          <w:rFonts w:ascii="Times New Roman" w:hAnsi="Times New Roman"/>
          <w:color w:val="000000"/>
          <w:sz w:val="24"/>
          <w:szCs w:val="24"/>
        </w:rPr>
        <w:t>В расходы представителей муниципальных команд входит оплата проезда, проживания, питания и организационный взнос</w:t>
      </w:r>
      <w:r>
        <w:rPr>
          <w:rFonts w:ascii="Times New Roman" w:hAnsi="Times New Roman"/>
          <w:color w:val="000000"/>
          <w:sz w:val="24"/>
          <w:szCs w:val="24"/>
        </w:rPr>
        <w:t xml:space="preserve"> (5 000 руб.)</w:t>
      </w:r>
      <w:r w:rsidRPr="00F2688D">
        <w:rPr>
          <w:rFonts w:ascii="Times New Roman" w:hAnsi="Times New Roman"/>
          <w:color w:val="000000"/>
          <w:sz w:val="24"/>
          <w:szCs w:val="24"/>
        </w:rPr>
        <w:t>, подготовка атрибутов.</w:t>
      </w:r>
      <w:r w:rsidRPr="00F2688D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A52E7B" w:rsidRPr="00150FEA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Прием заявок до  10 марта 2023 </w:t>
      </w:r>
      <w:r w:rsidRPr="00150FEA">
        <w:rPr>
          <w:rFonts w:ascii="Times New Roman" w:hAnsi="Times New Roman"/>
          <w:bCs/>
          <w:color w:val="000000"/>
          <w:sz w:val="24"/>
          <w:szCs w:val="24"/>
        </w:rPr>
        <w:t>г.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 ссылке </w:t>
      </w:r>
      <w:hyperlink r:id="rId8" w:history="1">
        <w:r w:rsidRPr="00A60059">
          <w:rPr>
            <w:rStyle w:val="af5"/>
            <w:rFonts w:ascii="Times New Roman" w:hAnsi="Times New Roman"/>
            <w:bCs/>
            <w:sz w:val="24"/>
            <w:szCs w:val="24"/>
          </w:rPr>
          <w:t>https://forms.gle/BvH762SnSSLXzDKy8</w:t>
        </w:r>
      </w:hyperlink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A52E7B" w:rsidRPr="00150FEA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50FEA">
        <w:rPr>
          <w:rFonts w:ascii="Times New Roman" w:hAnsi="Times New Roman"/>
          <w:bCs/>
          <w:color w:val="000000"/>
          <w:sz w:val="24"/>
          <w:szCs w:val="24"/>
        </w:rPr>
        <w:t>Контактные номера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: 8(41134)24433 - дошкольный отдел, электронная почта </w:t>
      </w:r>
      <w:hyperlink r:id="rId9" w:history="1">
        <w:r w:rsidRPr="00004B56">
          <w:rPr>
            <w:rStyle w:val="af5"/>
            <w:rFonts w:ascii="Times New Roman" w:hAnsi="Times New Roman"/>
            <w:bCs/>
            <w:sz w:val="24"/>
            <w:szCs w:val="24"/>
          </w:rPr>
          <w:t>–</w:t>
        </w:r>
        <w:r w:rsidRPr="00004B56">
          <w:rPr>
            <w:rStyle w:val="af5"/>
            <w:rFonts w:ascii="Helvetica" w:hAnsi="Helvetica" w:cs="Helvetica"/>
            <w:sz w:val="24"/>
            <w:szCs w:val="24"/>
            <w:shd w:val="clear" w:color="auto" w:fill="FFFFFF"/>
          </w:rPr>
          <w:t>douuonyurba.ru@mail.ru</w:t>
        </w:r>
      </w:hyperlink>
      <w:r w:rsidRPr="00004B56">
        <w:rPr>
          <w:rFonts w:ascii="Helvetica" w:hAnsi="Helvetica" w:cs="Helvetica"/>
          <w:color w:val="87898F"/>
          <w:sz w:val="24"/>
          <w:szCs w:val="24"/>
          <w:shd w:val="clear" w:color="auto" w:fill="FFFFFF"/>
        </w:rPr>
        <w:t xml:space="preserve"> </w:t>
      </w: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2E7B" w:rsidRDefault="00A52E7B" w:rsidP="00A52E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3766A" w:rsidRDefault="0003766A"/>
    <w:sectPr w:rsidR="0003766A" w:rsidSect="00A52E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6567"/>
    <w:multiLevelType w:val="hybridMultilevel"/>
    <w:tmpl w:val="F170E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E7B"/>
    <w:rsid w:val="0003766A"/>
    <w:rsid w:val="00041321"/>
    <w:rsid w:val="00212159"/>
    <w:rsid w:val="003040D3"/>
    <w:rsid w:val="00325D8C"/>
    <w:rsid w:val="005E723F"/>
    <w:rsid w:val="00687E37"/>
    <w:rsid w:val="00705477"/>
    <w:rsid w:val="0086583C"/>
    <w:rsid w:val="00A1348C"/>
    <w:rsid w:val="00A52E7B"/>
    <w:rsid w:val="00BC22BA"/>
    <w:rsid w:val="00CF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7B"/>
    <w:pPr>
      <w:spacing w:after="200" w:line="276" w:lineRule="auto"/>
      <w:ind w:firstLine="0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6583C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83C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83C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83C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83C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83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83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83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83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583C"/>
    <w:rPr>
      <w:b/>
      <w:bCs/>
      <w:spacing w:val="0"/>
    </w:rPr>
  </w:style>
  <w:style w:type="paragraph" w:styleId="a4">
    <w:name w:val="List Paragraph"/>
    <w:basedOn w:val="a"/>
    <w:uiPriority w:val="34"/>
    <w:qFormat/>
    <w:rsid w:val="0086583C"/>
    <w:pPr>
      <w:ind w:left="720"/>
      <w:contextualSpacing/>
    </w:pPr>
  </w:style>
  <w:style w:type="paragraph" w:customStyle="1" w:styleId="11">
    <w:name w:val="Стиль1"/>
    <w:basedOn w:val="a"/>
    <w:link w:val="12"/>
    <w:rsid w:val="00A1348C"/>
  </w:style>
  <w:style w:type="character" w:customStyle="1" w:styleId="12">
    <w:name w:val="Стиль1 Знак"/>
    <w:basedOn w:val="a0"/>
    <w:link w:val="11"/>
    <w:rsid w:val="00A1348C"/>
  </w:style>
  <w:style w:type="character" w:customStyle="1" w:styleId="10">
    <w:name w:val="Заголовок 1 Знак"/>
    <w:basedOn w:val="a0"/>
    <w:link w:val="1"/>
    <w:uiPriority w:val="9"/>
    <w:rsid w:val="0086583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6583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6583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583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6583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6583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6583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6583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583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6583C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86583C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86583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86583C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6583C"/>
    <w:rPr>
      <w:rFonts w:asciiTheme="minorHAnsi"/>
      <w:i/>
      <w:iCs/>
      <w:sz w:val="24"/>
      <w:szCs w:val="24"/>
    </w:rPr>
  </w:style>
  <w:style w:type="character" w:styleId="aa">
    <w:name w:val="Emphasis"/>
    <w:uiPriority w:val="20"/>
    <w:qFormat/>
    <w:rsid w:val="0086583C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86583C"/>
  </w:style>
  <w:style w:type="character" w:customStyle="1" w:styleId="ac">
    <w:name w:val="Без интервала Знак"/>
    <w:basedOn w:val="a0"/>
    <w:link w:val="ab"/>
    <w:uiPriority w:val="1"/>
    <w:rsid w:val="0086583C"/>
  </w:style>
  <w:style w:type="paragraph" w:styleId="21">
    <w:name w:val="Quote"/>
    <w:basedOn w:val="a"/>
    <w:next w:val="a"/>
    <w:link w:val="22"/>
    <w:uiPriority w:val="29"/>
    <w:qFormat/>
    <w:rsid w:val="008658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658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6583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6583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6583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6583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6583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6583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6583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6583C"/>
    <w:pPr>
      <w:outlineLvl w:val="9"/>
    </w:pPr>
  </w:style>
  <w:style w:type="character" w:styleId="af5">
    <w:name w:val="Hyperlink"/>
    <w:basedOn w:val="a0"/>
    <w:uiPriority w:val="99"/>
    <w:unhideWhenUsed/>
    <w:rsid w:val="00A52E7B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A5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E7B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vH762SnSSLXzDKy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8211;douuonyurba.r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1182</Words>
  <Characters>6740</Characters>
  <Application>Microsoft Office Word</Application>
  <DocSecurity>0</DocSecurity>
  <Lines>56</Lines>
  <Paragraphs>15</Paragraphs>
  <ScaleCrop>false</ScaleCrop>
  <Company>RePack by SPecialiST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</dc:creator>
  <cp:keywords/>
  <dc:description/>
  <cp:lastModifiedBy>U7</cp:lastModifiedBy>
  <cp:revision>4</cp:revision>
  <dcterms:created xsi:type="dcterms:W3CDTF">2023-01-19T06:14:00Z</dcterms:created>
  <dcterms:modified xsi:type="dcterms:W3CDTF">2023-01-19T06:39:00Z</dcterms:modified>
</cp:coreProperties>
</file>